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54/2015/TT-BCT</w:t>
      </w:r>
    </w:p>
    <w:p>
      <w:pPr>
        <w:jc w:val="both"/>
      </w:pPr>
      <w:r>
        <w:t>Hà Nội, ngày 30 tháng 12 năm 2015</w:t>
      </w:r>
    </w:p>
    <w:p>
      <w:pPr>
        <w:jc w:val="center"/>
      </w:pPr>
      <w:r>
        <w:rPr>
          <w:b/>
        </w:rPr>
        <w:t>THÔNG TƯ</w:t>
      </w:r>
    </w:p>
    <w:p>
      <w:pPr>
        <w:jc w:val="both"/>
      </w:pPr>
      <w:r>
        <w:t>Quy định danh mục hàng hóa mua bán, trao đổi của cư dân biên giới</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Quyết định số 52/2015/QĐ-TTg ngày 20 tháng 10 năm 2015 của Thủ tướng Chính phủ về việc quản lý hoạt động thương mại biên giới với các nước có chung biên giới;</w:t>
      </w:r>
    </w:p>
    <w:p>
      <w:pPr>
        <w:jc w:val="both"/>
      </w:pPr>
      <w:r>
        <w:t>Theo đề nghị của Vụ trưởng Vụ Thương mại Biên giới và Miền núi,</w:t>
      </w:r>
    </w:p>
    <w:p>
      <w:pPr>
        <w:jc w:val="both"/>
      </w:pPr>
      <w:r>
        <w:t>Bộ trưởng Bộ Công Thương ban hành Thông tư quy định Danh mục hàng hóa mua bán, trao đổi của cư dân biên giới.</w:t>
      </w:r>
    </w:p>
    <w:p>
      <w:pPr>
        <w:jc w:val="both"/>
      </w:pPr>
      <w:r>
        <w:rPr>
          <w:b/>
        </w:rPr>
        <w:t>Điều 1. Phạm vi điều chỉnh</w:t>
      </w:r>
    </w:p>
    <w:p>
      <w:pPr>
        <w:jc w:val="both"/>
      </w:pPr>
      <w:r>
        <w:t>Thông tư này quy định Danh mục hàng hóa mua bán, trao đổi của cư dân biên giới theo quy định tại Chương III Quyết định số 52/2015/QĐ-TTg ngày 20 tháng 10 năm 2015 của Thủ tướng Chính phủ về việc quản lý hoạt động thương mại biên giới với các nước có chung biên giới.</w:t>
      </w:r>
    </w:p>
    <w:p>
      <w:pPr>
        <w:jc w:val="both"/>
      </w:pPr>
      <w:r>
        <w:rPr>
          <w:b/>
        </w:rPr>
        <w:t>Điều 2. Đối tượng áp dụng</w:t>
      </w:r>
    </w:p>
    <w:p>
      <w:pPr>
        <w:jc w:val="both"/>
      </w:pPr>
      <w:r>
        <w:t>1. Cư dân biên giới theo quy định tại Điều 11 Quyết định số 52/2015/QĐ-TTg ngày 20 tháng 10 năm 2015 của Thủ tướng Chính phủ về việc quản lý hoạt động thương mại biên giới với các nước có chung biên giới.</w:t>
      </w:r>
    </w:p>
    <w:p>
      <w:pPr>
        <w:jc w:val="both"/>
      </w:pPr>
      <w:r>
        <w:t>2. Các cơ quan, tổ chức, cá nhân có liên quan đến quản lý và điều hành hoạt động thương mại biên giới.</w:t>
      </w:r>
    </w:p>
    <w:p>
      <w:pPr>
        <w:jc w:val="both"/>
      </w:pPr>
      <w:r>
        <w:rPr>
          <w:b/>
        </w:rPr>
        <w:t>Điều 3. Danh mục hàng hóa mua bán, trao đổi của cư dân biên giới</w:t>
      </w:r>
    </w:p>
    <w:p>
      <w:pPr>
        <w:jc w:val="both"/>
      </w:pPr>
      <w:r>
        <w:t>1. Hàng hóa của cư dân biên giới là hàng hóa được sản xuất tại nước Cộng hòa xã hội chủ nghĩa Việt Nam hoặc nước láng giềng do cư dân biên giới mua bán, trao đổi ở khu vực biên giới hai bên để phục vụ các nhu cầu sinh hoạt, sản xuất của cư dân biên giới.</w:t>
      </w:r>
    </w:p>
    <w:p>
      <w:pPr>
        <w:jc w:val="both"/>
      </w:pPr>
      <w:r>
        <w:t>2. Danh mục hàng hóa được nhập khẩu vào nước Cộng hòa xã hội chủ nghĩa Việt Nam dưới hình thức mua bán, trao đổi hàng hóa cư dân biên giới quy định tại Phụ lục kèm theo Thông tư này.</w:t>
      </w:r>
    </w:p>
    <w:p>
      <w:pPr>
        <w:jc w:val="both"/>
      </w:pPr>
      <w:r>
        <w:t>3. Các mặt hàng ngoài danh mục quy định tại Thông tư này không được nhập khẩu vào nước Cộng hòa xã hội chủ nghĩa Việt Nam dưới hình thức mua bán, trao đổi hàng hóa của cư dân biên giới, trừ trường hợp cần thúc đẩy sản xuất hoặc cung ứng hàng hóa thiết yếu đối với đời sống hàng ngày của cư dân biên giới hoặc do ảnh hưởng thiên tai, dịch bệnh, Bộ trưởng Bộ Công Thương sau khi trao đổi với Ban chỉ đạo thương mại biên giới Trung ương ban hành quyết định cho phép cư dân biên giới được mua bán, trao đổi một số mặt hàng ngoài danh mục quy định tại Thông tư này trên từng địa bàn với thời gian cụ thể.</w:t>
      </w:r>
    </w:p>
    <w:p>
      <w:pPr>
        <w:jc w:val="both"/>
      </w:pPr>
      <w:r>
        <w:t>4. Trường hợp cần đảm bảo an toàn thực phẩm, phòng ngừa dịch bệnh qua biên giới, Bộ trưởng Bộ Công Thương sau khi trao đổi với Ban Chỉ đạo Thương mại biên giới Trung ương ban hành quyết định tạm ngừng nhập khẩu một số mặt hàng trong danh mục hàng hóa mua bán, trao đổi của cư dân biên giới trên từng địa bàn cụ thể.</w:t>
      </w:r>
    </w:p>
    <w:p>
      <w:pPr>
        <w:jc w:val="both"/>
      </w:pPr>
      <w:r>
        <w:rPr>
          <w:b/>
        </w:rPr>
        <w:t>Điều 4. Hiệu lực thi hành</w:t>
      </w:r>
    </w:p>
    <w:p>
      <w:pPr>
        <w:jc w:val="both"/>
      </w:pPr>
      <w:r>
        <w:t>1. Thông tư này có hiệu lực thi hành kể từ ngày 15 tháng 02 năm 2016.</w:t>
      </w:r>
    </w:p>
    <w:p>
      <w:pPr>
        <w:jc w:val="both"/>
      </w:pPr>
      <w:r>
        <w:t>2. Bãi bỏ Thông tư số 42/2012/TT-BCT ngày 27 tháng 12 năm 2012 của Bộ Công Thương quy định Danh mục hàng hóa được phép nhập khẩu vào nước Cộng hòa xã hội chủ nghĩa Việt Nam dưới hình thức mua bán, trao đổi hàng hóa cư dân biên giới.</w:t>
      </w:r>
    </w:p>
    <w:p>
      <w:pPr>
        <w:jc w:val="both"/>
      </w:pPr>
      <w:r>
        <w:t>3. Trong quá trình thực hiện nếu có vướng mắc, đề nghị phản ảnh về Bộ Công Thương (Vụ Thương mại Biên giới và Miền núi) để kịp thời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Ban của Đảng;</w:t>
      </w:r>
    </w:p>
    <w:p>
      <w:pPr>
        <w:jc w:val="both"/>
      </w:pPr>
      <w:r>
        <w:t>- Các Văn phòng: TW, TBT, CTN, CP, QH;</w:t>
      </w:r>
    </w:p>
    <w:p>
      <w:pPr>
        <w:jc w:val="both"/>
      </w:pPr>
      <w:r>
        <w:t>- Các Bộ, cơ quan ngang Bộ, cơ quan thuộc CP;</w:t>
      </w:r>
    </w:p>
    <w:p>
      <w:pPr>
        <w:jc w:val="both"/>
      </w:pPr>
      <w:r>
        <w:t>- Hội đồng Dân tộc và các Ủy ban của Quốc hội;</w:t>
      </w:r>
    </w:p>
    <w:p>
      <w:pPr>
        <w:jc w:val="both"/>
      </w:pPr>
      <w:r>
        <w:t>- HĐND, UBND các tỉnh, thành phố trực thuộc TW;</w:t>
      </w:r>
    </w:p>
    <w:p>
      <w:pPr>
        <w:jc w:val="both"/>
      </w:pPr>
      <w:r>
        <w:t>- Tòa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Cục Kiểm tra văn bản QPPL (Bộ Tư pháp);</w:t>
      </w:r>
    </w:p>
    <w:p>
      <w:pPr>
        <w:jc w:val="both"/>
      </w:pPr>
      <w:r>
        <w:t>- Công báo;</w:t>
      </w:r>
    </w:p>
    <w:p>
      <w:pPr>
        <w:jc w:val="both"/>
      </w:pPr>
      <w:r>
        <w:t>- Các Cổng TTĐT Chính phủ, Bộ Công Thương;</w:t>
      </w:r>
    </w:p>
    <w:p>
      <w:pPr>
        <w:jc w:val="both"/>
      </w:pPr>
      <w:r>
        <w:t>- Bộ Công Thương: BT, các TT, các đơn vị thuộc Bộ;</w:t>
      </w:r>
    </w:p>
    <w:p>
      <w:pPr>
        <w:jc w:val="both"/>
      </w:pPr>
      <w:r>
        <w:t>- Sở Công Thương các tỉnh, thành phố trực thuộc TW;</w:t>
      </w:r>
    </w:p>
    <w:p>
      <w:pPr>
        <w:jc w:val="both"/>
      </w:pPr>
      <w:r>
        <w:t>- Lưu: VT, BGMN (5b).</w:t>
      </w:r>
    </w:p>
    <w:p>
      <w:pPr>
        <w:jc w:val="both"/>
      </w:pPr>
      <w:r>
        <w:t>BỘ TRƯỞNG</w:t>
      </w:r>
    </w:p>
    <w:p>
      <w:pPr>
        <w:jc w:val="both"/>
      </w:pPr>
      <w:r>
        <w:t>(Đã ký)</w:t>
      </w:r>
    </w:p>
    <w:p>
      <w:pPr>
        <w:jc w:val="both"/>
      </w:pPr>
      <w:r>
        <w:t>Vũ Huy Hoàng</w:t>
      </w:r>
    </w:p>
    <w:p>
      <w:r>
        <w:rPr>
          <w:i/>
        </w:rPr>
        <w:t>Nguồn: Cơ sở dữ liệu quốc gia về văn bản pháp luật (Bộ Tư pháp). VietSmart Legal, legal.giangpham.asia/van-ban/97052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