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16/2012/TT-NHNN ngày 25 tháng 5 năm 2012</w:t>
      </w:r>
    </w:p>
    <w:p>
      <w:pPr>
        <w:jc w:val="both"/>
      </w:pPr>
      <w:r>
        <w:t>của Thống đốc Ngân hàng Nhà nước Việt Nam hướng dẫn một số điều của Nghị định 24/2012/ NĐ-CP</w:t>
      </w:r>
    </w:p>
    <w:p>
      <w:pPr>
        <w:jc w:val="both"/>
      </w:pPr>
      <w:r>
        <w:t>ngày 03 tháng 4 năm 2012 của Chính phủ về quản lý hoạt động kinh doanh vàng</w:t>
      </w:r>
    </w:p>
    <w:p>
      <w:pPr>
        <w:jc w:val="both"/>
      </w:pPr>
      <w:r>
        <w:t>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24/2012/NĐ-CP ngày 03 tháng 4 năm 2012 của Chính phủ về quản lý hoạt động kinh doanh vàng;</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16/2012/TT-NHNN ngày 25 tháng 5 năm 2012 của Thống đốc Ngân hàng Nhà nước Việt Nam hướng dẫn một số điều của Nghị định 24/2012/NĐ-CP ngày 03 tháng 4 năm 2012 của Chính phủ về quản lý hoạt động kinh doanh vàng (sau đây gọi là Thông tư 16/2012/TT-NHNN).</w:t>
      </w:r>
    </w:p>
    <w:p>
      <w:pPr>
        <w:jc w:val="both"/>
      </w:pPr>
      <w:r>
        <w:rPr>
          <w:b/>
        </w:rPr>
        <w:t>Điều 1. Điều 1. Sửa đổi, bổ sung một số điều của Thông tư 16/2012/TT-NHNN như sau:</w:t>
      </w:r>
    </w:p>
    <w:p>
      <w:pPr>
        <w:jc w:val="both"/>
      </w:pPr>
      <w:r>
        <w:t>1. Sửa đổi, bổ sung Điều 3 như sau:</w:t>
      </w:r>
    </w:p>
    <w:p>
      <w:pPr>
        <w:jc w:val="both"/>
      </w:pPr>
      <w:r>
        <w:t>“ Điều 3. Điều kiện cấp Giấy phép nhập khẩu vàng nguyên liệu đối với doanh nghiệp hoạt động sản xuất vàng trang sức, mỹ nghệ</w:t>
      </w:r>
    </w:p>
    <w:p>
      <w:pPr>
        <w:jc w:val="both"/>
      </w:pPr>
      <w:r>
        <w:t>1. Có Giấy chứng nhận đủ điều kiện sản xuất vàng trang sức, mỹ nghệ do Ngân hàng Nhà nước Việt Nam cấp.</w:t>
      </w:r>
    </w:p>
    <w:p>
      <w:pPr>
        <w:jc w:val="both"/>
      </w:pPr>
      <w:r>
        <w:t>2. Nhu cầu nhập khẩu vàng nguyên liệu phù hợp với kế hoạch sản xuất vàng trang sức, mỹ nghệ.</w:t>
      </w:r>
    </w:p>
    <w:p>
      <w:pPr>
        <w:jc w:val="both"/>
      </w:pPr>
      <w:r>
        <w:t>3. Không vi phạm quy định của pháp luật về quản lý hoạt động kinh doanh vàng, quy định của pháp luật về quản lý chất lượng vàng trang sức, mỹ nghệ lưu thông trên thị trường trong thời hạn 12 (mười hai) tháng liền kề trước thời điểm đề nghị cấp và cho đến thời điểm cấp Giấy phép nhập khẩu vàng nguyên liệu.”.</w:t>
      </w:r>
    </w:p>
    <w:p>
      <w:pPr>
        <w:jc w:val="both"/>
      </w:pPr>
      <w:r>
        <w:t>2. Sửa đổi, bổ sung tên Mục 3 như sau:</w:t>
      </w:r>
    </w:p>
    <w:p>
      <w:pPr>
        <w:jc w:val="both"/>
      </w:pPr>
      <w:r>
        <w:t>“Hồ sơ đề nghị cấp, điều chỉnh Giấy chứng nhận đủ điều kiện sản xuất vàng trang sức, mỹ nghệ, Giấy phép kinh doanh mua, bán vàng miếng, Giấy phép xuất khẩu, nhập khẩu vàng nguyên liệu”.</w:t>
      </w:r>
    </w:p>
    <w:p>
      <w:pPr>
        <w:jc w:val="both"/>
      </w:pPr>
      <w:r>
        <w:t>3. Sửa đổi, bổ sung Điều 8 như sau:</w:t>
      </w:r>
    </w:p>
    <w:p>
      <w:pPr>
        <w:jc w:val="both"/>
      </w:pPr>
      <w:r>
        <w:t>“ Điều 8. Hồ sơ đề nghị cấp Giấy chứng nhận đủ điều kiện sản xuất vàng trang sức, mỹ nghệ</w:t>
      </w:r>
    </w:p>
    <w:p>
      <w:pPr>
        <w:jc w:val="both"/>
      </w:pPr>
      <w:r>
        <w:t>1. Đơn đề nghị cấp Giấy chứng nhận đủ điều kiện sản xuất vàng trang sức, mỹ nghệ (theo mẫu tại Phụ lục 1 Thông tư này).</w:t>
      </w:r>
    </w:p>
    <w:p>
      <w:pPr>
        <w:jc w:val="both"/>
      </w:pPr>
      <w:r>
        <w:t>2. Giấy chứng nhận đăng ký doanh nghiệp và tài liệu chứng minh doanh nghiệp đã đăng ký hoạt động sản xuất vàng trang sức, mỹ nghệ theo quy định của pháp luật.</w:t>
      </w:r>
    </w:p>
    <w:p>
      <w:pPr>
        <w:jc w:val="both"/>
      </w:pPr>
      <w:r>
        <w:t>3. Văn bản hoặc tài liệu chứng minh quyền sở hữu hoặc quyền sử dụng hợp pháp địa điểm sản xuất; bản kê khai về cơ sở vật chất và trang thiết bị phục vụ hoạt động sản xuất vàng trang sức, mỹ nghệ; bản kế hoạch dự kiến thực hiện quy định của pháp luật về quản lý chất lượng vàng trang sức, mỹ nghệ lưu thông trên thị trường, trong đó có việc thực hiện quy định về công bố tiêu chuẩn áp dụng và ghi nhãn hàng hóa đối với vàng trang sức, mỹ nghệ (theo mẫu tại Phụ lục 1a Thông tư này).”.</w:t>
      </w:r>
    </w:p>
    <w:p>
      <w:pPr>
        <w:jc w:val="both"/>
      </w:pPr>
      <w:r>
        <w:t>4. Bổ sung Điều 8a sau Điều 8 như sau:</w:t>
      </w:r>
    </w:p>
    <w:p>
      <w:pPr>
        <w:jc w:val="both"/>
      </w:pPr>
      <w:r>
        <w:t>“ Điều 8a. Hồ sơ đề nghị điều chỉnh Giấy chứng nhận đủ điều kiện sản xuất vàng trang sức, mỹ nghệ</w:t>
      </w:r>
    </w:p>
    <w:p>
      <w:pPr>
        <w:jc w:val="both"/>
      </w:pPr>
      <w:r>
        <w:t>1. Văn bản đề nghị điều chỉnh Giấy chứng nhận đủ điều kiện sản xuất vàng trang sức, mỹ nghệ.</w:t>
      </w:r>
    </w:p>
    <w:p>
      <w:pPr>
        <w:jc w:val="both"/>
      </w:pPr>
      <w:r>
        <w:t>2. Giấy chứng nhận đăng ký doanh nghiệp.</w:t>
      </w:r>
    </w:p>
    <w:p>
      <w:pPr>
        <w:jc w:val="both"/>
      </w:pPr>
      <w:r>
        <w:t>3. Trường hợp điều chỉnh địa điểm sản xuất trên Giấy chứng nhận đủ điều kiện sản xuất vàng trang sức, mỹ nghệ, hồ sơ kèm theo văn bản hoặc tài liệu chứng minh quyền sở hữu hoặc quyền sử dụng hợp pháp địa điểm sản xuất; bản kê khai về cơ sở vật chất và trang thiết bị phục vụ hoạt động sản xuất vàng trang sức, mỹ nghệ tại địa chỉ mới.”.</w:t>
      </w:r>
    </w:p>
    <w:p>
      <w:pPr>
        <w:jc w:val="both"/>
      </w:pPr>
      <w:r>
        <w:t>5. Sửa đổi, bổ sung Điều 9 như sau:</w:t>
      </w:r>
    </w:p>
    <w:p>
      <w:pPr>
        <w:jc w:val="both"/>
      </w:pPr>
      <w:r>
        <w:t>“ Điều 9. Hồ sơ đề nghị cấp Giấy phép kinh doanh mua, bán vàng miếng</w:t>
      </w:r>
    </w:p>
    <w:p>
      <w:pPr>
        <w:jc w:val="both"/>
      </w:pPr>
      <w:r>
        <w:t>1. Hồ sơ đề nghị cấp Giấy phép kinh doanh mua, bán vàng miếng đối với doanh nghiệp bao gồm:</w:t>
      </w:r>
    </w:p>
    <w:p>
      <w:pPr>
        <w:jc w:val="both"/>
      </w:pPr>
      <w:r>
        <w:t>a) Đơn đề nghị cấp Giấy phép kinh doanh mua, bán vàng miếng (theo mẫu tại Phụ lục 2 Thông tư này);</w:t>
      </w:r>
    </w:p>
    <w:p>
      <w:pPr>
        <w:jc w:val="both"/>
      </w:pPr>
      <w:r>
        <w:t>b) Danh sách các địa điểm đăng ký làm địa điểm kinh doanh mua, bán vàng miếng (trụ sở chính, chi nhánh, địa điểm kinh doanh);</w:t>
      </w:r>
    </w:p>
    <w:p>
      <w:pPr>
        <w:jc w:val="both"/>
      </w:pPr>
      <w:r>
        <w:t>c) Giấy chứng nhận đăng ký doanh nghiệp, Giấy chứng nhận đăng ký hoạt động chi nhánh và tài liệu chứng minh địa điểm đăng ký làm địa điểm kinh doanh mua, bán vàng miếng theo danh sách tại điểm b khoản này đã được đăng ký kinh doanh theo quy định của pháp luật;</w:t>
      </w:r>
    </w:p>
    <w:p>
      <w:pPr>
        <w:jc w:val="both"/>
      </w:pPr>
      <w:r>
        <w:t>d) Xác nhận của cơ quan thuế về số thuế đã nộp của hoạt động kinh doanh vàng trong 02 (hai) năm liền kề trước đó;</w:t>
      </w:r>
    </w:p>
    <w:p>
      <w:pPr>
        <w:jc w:val="both"/>
      </w:pPr>
      <w:r>
        <w:t>đ) Báo cáo tài chính đã được kiểm toán của 02 (hai) năm liền kề trước đó.</w:t>
      </w:r>
    </w:p>
    <w:p>
      <w:pPr>
        <w:jc w:val="both"/>
      </w:pPr>
      <w:r>
        <w:t>2. Hồ sơ đề nghị cấp Giấy phép kinh doanh mua, bán vàng miếng đối với tổ chức tín dụng bao gồm:</w:t>
      </w:r>
    </w:p>
    <w:p>
      <w:pPr>
        <w:jc w:val="both"/>
      </w:pPr>
      <w:r>
        <w:t>a) Đơn đề nghị cấp Giấy phép kinh doanh mua, bán vàng miếng (theo mẫu tại Phụ lục 3 Thông tư này);</w:t>
      </w:r>
    </w:p>
    <w:p>
      <w:pPr>
        <w:jc w:val="both"/>
      </w:pPr>
      <w:r>
        <w:t>b) Danh sách các địa điểm đăng ký làm địa điểm kinh doanh mua, bán vàng miếng (trụ sở chính, chi nhánh, phòng giao dịch);</w:t>
      </w:r>
    </w:p>
    <w:p>
      <w:pPr>
        <w:jc w:val="both"/>
      </w:pPr>
      <w:r>
        <w:t>c) Giấy chứng nhận đăng ký doanh nghiệp, Giấy chứng nhận đăng ký hoạt động chi nhánh và tài liệu chứng minh địa điểm đăng ký làm địa điểm kinh doanh mua, bán vàng miếng theo danh sách tại điểm b khoản này đã được đăng ký kinh doanh theo quy định của pháp luật.”.</w:t>
      </w:r>
    </w:p>
    <w:p>
      <w:pPr>
        <w:jc w:val="both"/>
      </w:pPr>
      <w:r>
        <w:t>6. Bổ sung Điều 9a sau Điều 9 như sau:</w:t>
      </w:r>
    </w:p>
    <w:p>
      <w:pPr>
        <w:jc w:val="both"/>
      </w:pPr>
      <w:r>
        <w:t>“Điều 9a. Hồ sơ đề nghị điều chỉnh Giấy phép kinh doanh mua, bán vàng miếng</w:t>
      </w:r>
    </w:p>
    <w:p>
      <w:pPr>
        <w:jc w:val="both"/>
      </w:pPr>
      <w:r>
        <w:t>1. Trường hợp thay đổi nội dung về thông tin doanh nghiệp trên Giấy phép kinh doanh mua, bán vàng miếng, hồ sơ gồm:</w:t>
      </w:r>
    </w:p>
    <w:p>
      <w:pPr>
        <w:jc w:val="both"/>
      </w:pPr>
      <w:r>
        <w:t>a) Văn bản đề nghị thay đổi nội dung về thông tin doanh nghiệp trên Giấy phép kinh doanh mua, bán vàng miếng;</w:t>
      </w:r>
    </w:p>
    <w:p>
      <w:pPr>
        <w:jc w:val="both"/>
      </w:pPr>
      <w:r>
        <w:t>b) Giấy chứng nhận đăng ký doanh nghiệp.</w:t>
      </w:r>
    </w:p>
    <w:p>
      <w:pPr>
        <w:jc w:val="both"/>
      </w:pPr>
      <w:r>
        <w:t>2. Trường hợp thay đổi tên, địa chỉ của địa điểm kinh doanh mua, bán vàng miếng</w:t>
      </w:r>
    </w:p>
    <w:p>
      <w:pPr>
        <w:jc w:val="both"/>
      </w:pPr>
      <w:r>
        <w:t>a) Đối với doanh nghiệp hồ sơ gồm:</w:t>
      </w:r>
    </w:p>
    <w:p>
      <w:pPr>
        <w:jc w:val="both"/>
      </w:pPr>
      <w:r>
        <w:t>(i) Văn bản đề nghị thay đổi tên, địa chỉ của địa điểm kinh doanh mua, bán vàng miếng (theo mẫu tại Phụ lục 3a Thông tư này);</w:t>
      </w:r>
    </w:p>
    <w:p>
      <w:pPr>
        <w:jc w:val="both"/>
      </w:pPr>
      <w:r>
        <w:t>(ii) Giấy chứng nhận đăng ký doanh nghiệp hoặc Giấy chứng nhận đăng ký hoạt động chi nhánh hoặc tài liệu chứng minh nội dung thay đổi của địa điểm kinh doanh mua, bán vàng miếng đã được đăng ký kinh doanh theo quy định của pháp luật;</w:t>
      </w:r>
    </w:p>
    <w:p>
      <w:pPr>
        <w:jc w:val="both"/>
      </w:pPr>
      <w:r>
        <w:t>b) Đối với tổ chức tín dụng hồ sơ gồm:</w:t>
      </w:r>
    </w:p>
    <w:p>
      <w:pPr>
        <w:jc w:val="both"/>
      </w:pPr>
      <w:r>
        <w:t>(i) Văn bản đề nghị thay đổi tên, địa chỉ của địa điểm kinh doanh mua, bán vàng miếng (theo mẫu tại Phụ lục 3a Thông tư này);</w:t>
      </w:r>
    </w:p>
    <w:p>
      <w:pPr>
        <w:jc w:val="both"/>
      </w:pPr>
      <w:r>
        <w:t>(ii) Giấy chứng nhận đăng ký doanh nghiệp (trường hợp thay đổi trụ sở chính); văn bản của Ngân hàng Nhà nước chi nhánh tỉnh, thành phố hoặc Cục Thanh tra, giám sát ngân hàng chấp thuận việc thay đổi tên chi nhánh, thay đổi địa điểm đặt trụ sở chi nhánh, thay đổi địa điểm đặt trụ sở phòng giao dịch; văn bản của tổ chức tín dụng báo cáo việc thay đổi tên phòng giao dịch.</w:t>
      </w:r>
    </w:p>
    <w:p>
      <w:pPr>
        <w:jc w:val="both"/>
      </w:pPr>
      <w:r>
        <w:t>3. Trường hợp bổ sung địa điểm kinh doanh mua, bán vàng miếng, hồ sơ gồm:</w:t>
      </w:r>
    </w:p>
    <w:p>
      <w:pPr>
        <w:jc w:val="both"/>
      </w:pPr>
      <w:r>
        <w:t>a) Văn bản đề nghị bổ sung địa điểm kinh doanh mua, bán vàng miếng (theo mẫu tại Phụ lục 3b Thông tư này);</w:t>
      </w:r>
    </w:p>
    <w:p>
      <w:pPr>
        <w:jc w:val="both"/>
      </w:pPr>
      <w:r>
        <w:t>b) Tài liệu chứng minh địa điểm kinh doanh đã được đăng ký kinh doanh theo quy định của pháp luật.</w:t>
      </w:r>
    </w:p>
    <w:p>
      <w:pPr>
        <w:jc w:val="both"/>
      </w:pPr>
      <w:r>
        <w:t>4. Trường hợp đề nghị chấm dứt hoạt động kinh doanh mua, bán vàng miếng tại địa điểm đã được cấp phép, hồ sơ gồm văn bản đề nghị chấm dứt hoạt động kinh doanh mua, bán vàng miếng tại địa điểm đã được cấp phép, trong đó nêu rõ lý do.”.</w:t>
      </w:r>
    </w:p>
    <w:p>
      <w:pPr>
        <w:jc w:val="both"/>
      </w:pPr>
      <w:r>
        <w:t>7. Bổ sung khoản 4a sau khoản 4 Điều 10 như sau:</w:t>
      </w:r>
    </w:p>
    <w:p>
      <w:pPr>
        <w:jc w:val="both"/>
      </w:pPr>
      <w:r>
        <w:t>“4a. Báo cáo tình hình thực hiện quy định của pháp luật về quản lý chất lượng vàng trang sức, mỹ nghệ lưu thông trên thị trường trong thời hạn 12 (mười hai) tháng liền kề trước thời điểm nộp hồ sơ, trong đó báo cáo rõ việc thực hiện công bố tiêu chuẩn áp dụng và ghi nhãn đối với vàng trang sức, mỹ nghệ (theo mẫu tại Phụ lục 22 Thông tư này).”.</w:t>
      </w:r>
    </w:p>
    <w:p>
      <w:pPr>
        <w:jc w:val="both"/>
      </w:pPr>
      <w:r>
        <w:t>8. Sửa đổi, bổ sung khoản 5 Điều 10 như sau:</w:t>
      </w:r>
    </w:p>
    <w:p>
      <w:pPr>
        <w:jc w:val="both"/>
      </w:pPr>
      <w:r>
        <w:t>“5. Bản kế hoạch sản xuất vàng trang sức, mỹ nghệ của doanh nghiệp (theo mẫu tại Phụ lục 6a Thông tư này).”.</w:t>
      </w:r>
    </w:p>
    <w:p>
      <w:pPr>
        <w:jc w:val="both"/>
      </w:pPr>
      <w:r>
        <w:t>9. Sửa đổi, bổ sung Điều 11 như sau:</w:t>
      </w:r>
    </w:p>
    <w:p>
      <w:pPr>
        <w:jc w:val="both"/>
      </w:pPr>
      <w:r>
        <w:t>“Điều 11. Hồ sơ đề nghị cấp Giấy phép tạm nhập vàng nguyên liệu để tái xuất sản phẩm đối với doanh nghiệp có hợp đồng gia công vàng trang sức, mỹ nghệ với nước ngoài</w:t>
      </w:r>
    </w:p>
    <w:p>
      <w:pPr>
        <w:jc w:val="both"/>
      </w:pPr>
      <w:r>
        <w:t>1. Đơn đề nghị cấp Giấy phép tạm nhập vàng nguyên liệu để tái xuất sản phẩm (theo mẫu tại Phụ lục 4 Thông tư này).</w:t>
      </w:r>
    </w:p>
    <w:p>
      <w:pPr>
        <w:jc w:val="both"/>
      </w:pPr>
      <w:r>
        <w:t>2. Giấy chứng nhận đăng ký doanh nghiệp.</w:t>
      </w:r>
    </w:p>
    <w:p>
      <w:pPr>
        <w:jc w:val="both"/>
      </w:pPr>
      <w:r>
        <w:t>3. Hợp đồng gia công vàng trang sức, mỹ nghệ với nước ngoài.</w:t>
      </w:r>
    </w:p>
    <w:p>
      <w:pPr>
        <w:jc w:val="both"/>
      </w:pPr>
      <w:r>
        <w:t>4. Báo cáo tình hình nhập khẩu vàng nguyên liệu, sản xuất và xuất khẩu vàng trang sức, mỹ nghệ của doanh nghiệp trong thời hạn 12 (mười hai) tháng liền kề trước thời điểm nộp hồ sơ (theo mẫu tại Phụ lục 7 Thông tư này), kèm bảng kê các tờ khai Hải quan tạm nhập – tái xuất vàng và phiếu trừ lùi có xác nhận của Hải quan (theo mẫu tại Phụ lục 7a Thông tư này).</w:t>
      </w:r>
    </w:p>
    <w:p>
      <w:pPr>
        <w:jc w:val="both"/>
      </w:pPr>
      <w:r>
        <w:t>5. Bản kế hoạch sản xuất vàng trang sức, mỹ nghệ của doanh nghiệp.”.</w:t>
      </w:r>
    </w:p>
    <w:p>
      <w:pPr>
        <w:jc w:val="both"/>
      </w:pPr>
      <w:r>
        <w:t>10. Bổ sung Điều 11a sau Điều 11 như sau:</w:t>
      </w:r>
    </w:p>
    <w:p>
      <w:pPr>
        <w:jc w:val="both"/>
      </w:pPr>
      <w:r>
        <w:t>“Điều 11a. Hồ sơ đề nghị điều chỉnh Giấy phép tạm nhập vàng nguyên liệu để tái xuất sản phẩm đối với doanh nghiệp có hợp đồng gia công vàng trang sức, mỹ nghệ với nước ngoài</w:t>
      </w:r>
    </w:p>
    <w:p>
      <w:pPr>
        <w:jc w:val="both"/>
      </w:pPr>
      <w:r>
        <w:t>1. Văn bản đề nghị điều chỉnh Giấy phép tạm nhập vàng nguyên liệu để tái xuất sản phẩm.</w:t>
      </w:r>
    </w:p>
    <w:p>
      <w:pPr>
        <w:jc w:val="both"/>
      </w:pPr>
      <w:r>
        <w:t>2. Hợp đồng gia công vàng trang sức, mỹ nghệ với nước ngoài hoặc phụ lục hợp đồng liên quan đến việc điều chỉnh Giấy phép tạm nhập vàng nguyên liệu để tái xuất sản phẩm.</w:t>
      </w:r>
    </w:p>
    <w:p>
      <w:pPr>
        <w:jc w:val="both"/>
      </w:pPr>
      <w:r>
        <w:t>3. Báo cáo tình hình nhập khẩu vàng nguyên liệu, sản xuất và xuất khẩu vàng trang sức, mỹ nghệ của doanh nghiệp kể từ thời điểm được cấp Giấy phép tạm nhập vàng nguyên liệu để tái xuất sản phẩm đến thời điểm nộp hồ sơ (theo mẫu tại Phụ lục 7 Thông tư này), kèm bảng kê các tờ khai Hải quan tạm nhập – tái xuất vàng và phiếu trừ lùi có xác nhận của Hải quan (theo mẫu tại Phụ lục 7a Thông tư này).</w:t>
      </w:r>
    </w:p>
    <w:p>
      <w:pPr>
        <w:jc w:val="both"/>
      </w:pPr>
      <w:r>
        <w:t>4. Bản kế hoạch sản xuất vàng trang sức, mỹ nghệ của doanh nghiệp.”.</w:t>
      </w:r>
    </w:p>
    <w:p>
      <w:pPr>
        <w:jc w:val="both"/>
      </w:pPr>
      <w:r>
        <w:t>11. Sửa đổi, bổ sung khoản 3 Điều 12 như sau:</w:t>
      </w:r>
    </w:p>
    <w:p>
      <w:pPr>
        <w:jc w:val="both"/>
      </w:pPr>
      <w:r>
        <w:t>“3. Báo cáo tình hình thực hiện xuất khẩu, nhập khẩu và tiêu thụ sản phẩm vàng tại thị trường Việt Nam trong thời hạn 12 (mười hai) tháng liền kề trước thời điểm báo cáo (trường hợp đề nghị cấp Giấy phép nhập khẩu trong năm kế hoạch) hoặc từ đầu năm đến thời điểm báo cáo (trường hợp bổ sung khối lượng nhập khẩu vàng nguyên liệu) (theo mẫu tại Phụ lục 8 Thông tư này), kèm bảng kê các tờ khai Hải quan xuất khẩu, nhập khẩu và phiếu trừ lùi có xác nhận của Hải quan (theo mẫu tại Phụ lục 7a Thông tư này).”.</w:t>
      </w:r>
    </w:p>
    <w:p>
      <w:pPr>
        <w:jc w:val="both"/>
      </w:pPr>
      <w:r>
        <w:t>12. Sửa đổi, bổ sung tên Mục 4 như sau:</w:t>
      </w:r>
    </w:p>
    <w:p>
      <w:pPr>
        <w:jc w:val="both"/>
      </w:pPr>
      <w:r>
        <w:t>“Thủ tục cấp, điều chỉnh Giấy phép kinh doanh mua, bán vàng miếng, Giấy chứng nhận đủ điều kiện sản xuất vàng trang sức, mỹ nghệ, Giấy phép tạm nhập vàng nguyên liệu để tái xuất sản phẩm; cấp Giấy phép xuất khẩu, nhập khẩu vàng nguyên liệu”.</w:t>
      </w:r>
    </w:p>
    <w:p>
      <w:pPr>
        <w:jc w:val="both"/>
      </w:pPr>
      <w:r>
        <w:t>13. Bổ sung khoản 1a sau khoản 1 Điều 15 như sau:</w:t>
      </w:r>
    </w:p>
    <w:p>
      <w:pPr>
        <w:jc w:val="both"/>
      </w:pPr>
      <w:r>
        <w:t>“1a. Đối với trường hợp cấp Giấy phép kinh doanh mua, bán vàng miếng, sau khi Ngân hàng Nhà nước Việt Nam nhận đủ hồ sơ hợp lệ của doanh nghiệp, tổ chức tín dụng, Ngân hàng Nhà nước Việt Nam thông báo để Ngân hàng Nhà nước chi nhánh tỉnh, thành phố trên địa bàn kiểm tra về giấy tờ pháp lý chứng minh quyền sở hữu hoặc quyền sử dụng hợp pháp địa điểm kinh doanh đối với doanh nghiệp và tình hình trang thiết bị cần thiết để triển khai hoạt động mua, bán vàng miếng tại địa điểm đăng ký làm địa điểm kinh doanh mua, bán vàng miếng. Trong thời hạn 07 (bảy) ngày làm việc kể từ ngày nhận được thông báo của Ngân hàng Nhà nước Việt Nam, Ngân hàng Nhà nước chi nhánh tỉnh, thành phố báo cáo kết quả kiểm tra cho Ngân hàng Nhà nước Việt Nam (Vụ Quản lý ngoại hối).”.</w:t>
      </w:r>
    </w:p>
    <w:p>
      <w:pPr>
        <w:jc w:val="both"/>
      </w:pPr>
      <w:r>
        <w:t>14. Bổ sung Điều 15a sau Điều 15 như sau:</w:t>
      </w:r>
    </w:p>
    <w:p>
      <w:pPr>
        <w:jc w:val="both"/>
      </w:pPr>
      <w:r>
        <w:t>“Điều 15a. Thủ tục điều chỉnh Giấy phép kinh doanh mua, bán vàng miếng</w:t>
      </w:r>
    </w:p>
    <w:p>
      <w:pPr>
        <w:jc w:val="both"/>
      </w:pPr>
      <w:r>
        <w:t>1. Khi có thay đổi nội dung về thông tin doanh nghiệp trên Giấy phép kinh doanh mua, bán vàng miếng, thay đổi về địa điểm kinh doanh mua, bán vàng miếng, doanh nghiệp, tổ chức tín dụng phải thực hiện thủ tục điều chỉnh Giấy phép kinh doanh mua, bán vàng miếng theo quy định tại khoản 2, 3, 4 Điều này.</w:t>
      </w:r>
    </w:p>
    <w:p>
      <w:pPr>
        <w:jc w:val="both"/>
      </w:pPr>
      <w:r>
        <w:t>2. Trường hợp thay đổi nội dung về thông tin doanh nghiệp trên Giấy phép kinh doanh mua, bán vàng miếng</w:t>
      </w:r>
    </w:p>
    <w:p>
      <w:pPr>
        <w:jc w:val="both"/>
      </w:pPr>
      <w:r>
        <w:t>a) Doanh nghiệp gửi 01 (một) bộ hồ sơ theo quy định tại Điều 9a Thông tư này đến Ngân hàng Nhà nước Việt Nam;</w:t>
      </w:r>
    </w:p>
    <w:p>
      <w:pPr>
        <w:jc w:val="both"/>
      </w:pPr>
      <w:r>
        <w:t>b) Trong thời hạn 15 (mười lăm) ngày làm việc kể từ ngày nhận đủ hồ sơ hợp lệ, Ngân hàng Nhà nước Việt Nam cấp Quyết định điều chỉnh Giấy phép kinh doanh mua, bán vàng miếng.</w:t>
      </w:r>
    </w:p>
    <w:p>
      <w:pPr>
        <w:jc w:val="both"/>
      </w:pPr>
      <w:r>
        <w:t>3. Trường hợp thay đổi tên, địa chỉ của địa điểm kinh doanh mua, bán vàng miếng đã được cấp phép, bổ sung địa điểm kinh doanh mua, bán vàng miếng</w:t>
      </w:r>
    </w:p>
    <w:p>
      <w:pPr>
        <w:jc w:val="both"/>
      </w:pPr>
      <w:r>
        <w:t>a) Doanh nghiệp, tổ chức tín dụng nộp trực tiếp hoặc gửi qua đường bưu điện 01 (một) bộ hồ sơ quy định tại Điều 9a Thông tư này đến Ngân hàng Nhà nước Việt Nam;</w:t>
      </w:r>
    </w:p>
    <w:p>
      <w:pPr>
        <w:jc w:val="both"/>
      </w:pPr>
      <w:r>
        <w:t>b) Sau khi Ngân hàng Nhà nước Việt Nam nhận đủ hồ sơ hợp lệ của doanh nghiệp, tổ chức tín dụng, Ngân hàng Nhà nước Việt Nam thông báo để Ngân hàng Nhà nước chi nhánh tỉnh, thành phố kiểm tra giấy tờ pháp lý chứng minh quyền sở hữu hoặc quyền sử dụng hợp pháp địa điểm kinh doanh đối với doanh nghiệp và tình hình trang thiết bị cần thiết để triển khai hoạt động mua, bán vàng miếng tại địa điểm kinh doanh mua, bán được đề nghị bổ sung hoặc địa điểm kinh doanh mua, bán vàng miếng sau thay đổi. Trường hợp thay đổi tên địa điểm kinh doanh mua, bán vàng miếng, Ngân hàng Nhà nước chi nhánh tỉnh, thành phố không kiểm tra tình hình trang thiết bị cần thiết để triển khai hoạt động mua, bán vàng miếng;</w:t>
      </w:r>
    </w:p>
    <w:p>
      <w:pPr>
        <w:jc w:val="both"/>
      </w:pPr>
      <w:r>
        <w:t>c) Trong thời hạn 07 (bảy) ngày làm việc kể từ ngày nhận được thông báo của Ngân hàng Nhà nước Việt Nam, Ngân hàng Nhà nước chi nhánh tỉnh, thành phố báo cáo Ngân hàng Nhà nước Việt Nam (Vụ Quản lý ngoại hối) về kết quả kiểm tra;</w:t>
      </w:r>
    </w:p>
    <w:p>
      <w:pPr>
        <w:jc w:val="both"/>
      </w:pPr>
      <w:r>
        <w:t>d) Ngân hàng Nhà nước Việt Nam cấp Quyết định điều chỉnh Giấy phép kinh doanh mua, bán vàng miếng hoặc gửi văn bản thông báo việc không chấp thuận đến doanh nghiệp, tổ chức tín dụng và Ngân hàng Nhà nước chi nhánh tỉnh, thành phố. Thời hạn cấp Quyết định hoặc gửi văn bản thông báo đối với trường hợp thay đổi tên địa điểm là 15 (mười lăm) ngày kể từ ngày nhận được đủ hồ sơ hợp lệ, đối với trường hợp thay đổi địa chỉ địa điểm là 30 (ba mươi) ngày làm việc kể từ ngày nhận được đủ hồ sơ hợp lệ.</w:t>
      </w:r>
    </w:p>
    <w:p>
      <w:pPr>
        <w:jc w:val="both"/>
      </w:pPr>
      <w:r>
        <w:t>4. Thủ tục đề nghị được chấm dứt hoạt động kinh doanh mua, bán vàng miếng tại địa điểm đã được cấp phép</w:t>
      </w:r>
    </w:p>
    <w:p>
      <w:pPr>
        <w:jc w:val="both"/>
      </w:pPr>
      <w:r>
        <w:t>a) Doanh nghiệp, tổ chức tín dụng nộp trực tiếp hoặc gửi qua đường bưu điện văn bản đề nghị được chấm dứt hoạt động kinh doanh mua, bán vàng miếng tại địa điểm đã được cấp phép đến Ngân hàng Nhà nước Việt Nam;</w:t>
      </w:r>
    </w:p>
    <w:p>
      <w:pPr>
        <w:jc w:val="both"/>
      </w:pPr>
      <w:r>
        <w:t>b) Trong thời hạn 15 (mười lăm) ngày làm việc kể từ ngày nhận được đủ hồ sơ hợp lệ, Ngân hàng Nhà nước Việt Nam cấp Quyết định điều chỉnh Giấy phép kinh doanh mua, bán vàng miếng cho doanh nghiệp, tổ chức tín dụng.</w:t>
      </w:r>
    </w:p>
    <w:p>
      <w:pPr>
        <w:jc w:val="both"/>
      </w:pPr>
      <w:r>
        <w:t>5. Quyết định điều chỉnh Giấy phép kinh doanh mua, bán vàng miếng là bộ phận không tách rời của Giấy phép kinh doanh mua, bán vàng miếng.”.</w:t>
      </w:r>
    </w:p>
    <w:p>
      <w:pPr>
        <w:jc w:val="both"/>
      </w:pPr>
      <w:r>
        <w:t>15. Sửa đổi, bổ sung Điều 16 như sau:</w:t>
      </w:r>
    </w:p>
    <w:p>
      <w:pPr>
        <w:jc w:val="both"/>
      </w:pPr>
      <w:r>
        <w:t>“ Điều 16. Thủ tục cấp, điều chỉnh Giấy chứng nhận đủ điều kiện sản xuất vàng trang sức, mỹ nghệ; Giấy phép tạm nhập vàng nguyên liệu để tái xuất sản phẩm</w:t>
      </w:r>
    </w:p>
    <w:p>
      <w:pPr>
        <w:jc w:val="both"/>
      </w:pPr>
      <w:r>
        <w:t>1. Doanh nghiệp có nhu cầu sản xuất vàng trang sức, mỹ nghệ và doanh nghiệp có nhu cầu nhập khẩu vàng nguyên liệu để gia công vàng trang sức, mỹ nghệ cho nước ngoài nộp trực tiếp hoặc gửi qua đường bưu điện 01 (một) bộ hồ sơ quy định tại Điều 8, Điều 11 Thông tư này đến Ngân hàng Nhà nước chi nhánh tỉnh, thành phố nơi doanh nghiệp đặt trụ sở chính.</w:t>
      </w:r>
    </w:p>
    <w:p>
      <w:pPr>
        <w:jc w:val="both"/>
      </w:pPr>
      <w:r>
        <w:t>2. Khi có thay đổi liên quan đến nội dung Giấy chứng nhận đủ điều kiện sản xuất vàng trang sức, mỹ nghệ, Giấy phép tạm nhập vàng nguyên liệu để tái xuất sản phẩm, doanh nghiệp phải thực hiện thủ tục điều chỉnh Giấy chứng nhận, Giấy phép. Doanh nghiệp nộp trực tiếp hoặc gửi qua đường bưu điện 01 (một) bộ hồ sơ quy định tại Điều 8a, Điều 11a Thông tư này đến Ngân hàng Nhà nước chi nhánh tỉnh, thành phố nơi doanh nghiệp đặt trụ sở chính.</w:t>
      </w:r>
    </w:p>
    <w:p>
      <w:pPr>
        <w:jc w:val="both"/>
      </w:pPr>
      <w:r>
        <w:t>3. Đối với thủ tục cấp Giấy chứng nhận đủ điều kiện sản xuất vàng trang sức, mỹ nghệ, căn cứ quy định về điều kiện, hồ sơ, thủ tục tại Nghị định 24/2012/NĐ-CP, tại Thông tư này và kết quả kiểm tra thực tế cơ sở vật chất, trang thiết bị phục vụ hoạt động sản xuất vàng trang sức, mỹ nghệ của doanh nghiệp, trong thời hạn 30 (ba mươi) ngày làm việc kể từ ngày nhận đủ hồ sơ hợp lệ, Giám đốc Ngân hàng Nhà nước chi nhánh tỉnh, thành phố cấp hoặc từ chối cấp (ghi rõ lý do) Giấy phép chứng nhận đủ điều kiện sản xuất vàng trang sức, mỹ nghệ (theo mẫu tại Phụ lục 16 Thông tư này).</w:t>
      </w:r>
    </w:p>
    <w:p>
      <w:pPr>
        <w:jc w:val="both"/>
      </w:pPr>
      <w:r>
        <w:t>4. Đối với thủ tục cấp Giấy phép tạm nhập vàng nguyên liệu để tái sản xuất sản phẩm, căn cứ quy định về điều kiện, hồ sơ, thủ tục tại Nghị định 24/2012/NĐ-CP và tại Thông tư này, trong thời hạn 30 (ba mươi) ngày làm việc kể từ ngày nhận đủ hồ sơ hợp lệ, Giám đốc Ngân hàng Nhà nước chi nhánh tỉnh, thành phố cấp hoặc từ chối cấp (ghi rõ lý do) Giấy phép tạm nhập vàng nguyên liệu để tái xuất sản phẩm (theo mẫu tại Phụ lục 17 Thông tư này). Thời hạn có giá trị của Giấy phép tạm nhập vàng nguyên liệu để tái xuất sản phẩm được xác định căn cứ theo hợp gia công vàng trang sức, mỹ nghệ và tối đa là 12 (mười hai) tháng kể từ ngày cấp phép. Việc tái xuất sản phẩm thực hiện trong thời hạn có giá trị của Giấy phép. Khối lượng vàng nguyên liệu nhập khẩu được xác định căn cứ hợp đồng gia công và kế hoạch sản xuất vàng trang sức, mỹ nghệ của doanh nghiệp.</w:t>
      </w:r>
    </w:p>
    <w:p>
      <w:pPr>
        <w:jc w:val="both"/>
      </w:pPr>
      <w:r>
        <w:t>5. Đối với thủ tục điều chỉnh Giấy chứng nhận đủ điều kiện sản xuất vàng trang sức, mỹ nghệ, căn cứ quy định về điều kiện hoạt động sản xuất vàng trang sức, mỹ nghệ quy định tại Nghị định 24/2012/NĐ-CP, tại Thông tư này và kết quả kiểm tra thực tế cơ sở vật chất, trang thiết bị phục vụ hoạt động sản xuất vàng trang sức, mỹ nghệ của doanh nghiệp (trường hợp thay đổi địa điểm sản xuất), trong thời hạn 15 (mười lăm) ngày làm việc kể từ ngày nhận đủ hồ sơ hợp lệ, Ngân hàng Nhà nước chi nhánh tỉnh, thành phố xem xét và cấp Quyết định điều chỉnh Giấy chứng nhận đủ điều kiện sản xuất vàng trang sức, mỹ nghệ (theo mẫu tại Phụ lục 21 Thông tư này). Quyết định điều chỉnh này là bộ phận không tách rời của Giấy chứng nhận đủ điều kiện sản xuất vàng trang sức, mỹ nghệ.</w:t>
      </w:r>
    </w:p>
    <w:p>
      <w:pPr>
        <w:jc w:val="both"/>
      </w:pPr>
      <w:r>
        <w:t>6. Đối với thủ tục điều chỉnh Giấy phép tạm nhập vàng nguyên liệu để tái sản xuất sản phẩm, căn cứ hợp đồng điều chỉnh và các quy định tại Thông tư này, trong thời hạn 30 (ba mươi) ngày làm việc kể từ ngày nhận đủ hồ sơ hợp lệ, Giám đốc Ngân hàng Nhà nước chi nhánh tỉnh, thành phố cấp hoặc từ chối cấp (ghi rõ lý do) Quyết định điều chỉnh Giấy phép tạm nhập vàng nguyên liệu để tái xuất sản phẩm (theo mẫu tại Phụ lục 21 Thông tư này). Trong trường hợp điều chỉnh thời hạn Giấy phép, thời hạn điều chỉnh được xác định căn cứ theo hợp gia công điều chỉnh và tối đa là 12 (mười hai) tháng kể từ ngày cấp Giấy phép lần đầu. Trường hợp điều chỉnh khối lượng vàng nguyên liệu nhập khẩu, khối lượng điều chỉnh được xác định căn cứ hợp đồng gia công, phụ lục hợp đồng và kế hoạch sản xuất vàng trang sức, mỹ nghệ của doanh nghiệp.”.</w:t>
      </w:r>
    </w:p>
    <w:p>
      <w:pPr>
        <w:jc w:val="both"/>
      </w:pPr>
      <w:r>
        <w:t>16. Sửa đổi, bổ sung Điều 17 như sau:</w:t>
      </w:r>
    </w:p>
    <w:p>
      <w:pPr>
        <w:jc w:val="both"/>
      </w:pPr>
      <w:r>
        <w:t>“ Điều 17. Thủ tục cấp Giấy phép nhập khẩu vàng nguyên liệu để sản xuất vàng trang sức, mỹ nghệ</w:t>
      </w:r>
    </w:p>
    <w:p>
      <w:pPr>
        <w:jc w:val="both"/>
      </w:pPr>
      <w:r>
        <w:t>1. Doanh nghiệp có nhu cầu nhập khẩu vàng nguyên liệu để sản xuất vàng trang sức, mỹ nghệ nộp trực tiếp hoặc gửi qua đường bưu điện 02 (hai) bộ hồ sơ quy định tại Điều 10 Thông tư này đến Ngân hàng Nhà nước chi nhánh tỉnh, thành phố để được cấp Giấy phép nhập khẩu vàng nguyên liệu.</w:t>
      </w:r>
    </w:p>
    <w:p>
      <w:pPr>
        <w:jc w:val="both"/>
      </w:pPr>
      <w:r>
        <w:t>2. Trong thời hạn 20 (hai mươi) ngày làm việc kể từ ngày nhận đủ hồ sơ hợp lệ của doanh nghiệp, Ngân hàng Nhà nước chi nhánh tỉnh, thành phố gửi hồ sơ đề nghị xem xét việc cấp Giấy phép nhập khẩu vàng nguyên liệu đến Ngân hàng Nhà nước Việt Nam (Vụ Quản lý ngoại hối). Hồ sơ bao gồm:</w:t>
      </w:r>
    </w:p>
    <w:p>
      <w:pPr>
        <w:jc w:val="both"/>
      </w:pPr>
      <w:r>
        <w:t>a) Văn bản của Ngân hàng Nhà nước chi nhánh tỉnh, thành phố có ý kiến về việc doanh nghiệp có đủ điều kiện hoặc không đủ điều kiện quy định tại Điều 3 Thông tư này, bao gồm cả việc thực hiện quy định của pháp luật về quản lý chất lượng vàng trang sức, mỹ nghệ lưu thông trên thị trường và sự phù hợp giữa Bản kế hoạch sản xuất vàng trang sức, mỹ nghệ của doanh nghiệp và nhu cầu nhập khẩu của doanh nghiệp;</w:t>
      </w:r>
    </w:p>
    <w:p>
      <w:pPr>
        <w:jc w:val="both"/>
      </w:pPr>
      <w:r>
        <w:t>b) Hồ sơ đề nghị cấp phép của doanh nghiệp.</w:t>
      </w:r>
    </w:p>
    <w:p>
      <w:pPr>
        <w:jc w:val="both"/>
      </w:pPr>
      <w:r>
        <w:t>3. Trong thời hạn 17 (mười bảy) ngày làm việc kể từ ngày nhận hồ sơ của Ngân hàng Nhà nước chi nhánh tỉnh, thành phố, Ngân hàng Nhà nước Việt Nam gửi văn bản thông báo việc chấp thuận hoặc từ chối cấp phép đến Ngân hàng Nhà nước chi nhánh tỉnh, thành phố.</w:t>
      </w:r>
    </w:p>
    <w:p>
      <w:pPr>
        <w:jc w:val="both"/>
      </w:pPr>
      <w:r>
        <w:t>4. Trong thời hạn 03 (ba) ngày làm việc kể từ ngày nhận văn bản thông báo của Ngân hàng Nhà nước Việt Nam, Giám đốc Ngân hàng Nhà nước chi nhánh tỉnh, thành phố cấp hoặc từ chối cấp (ghi rõ lý do) Giấy phép nhập khẩu vàng nguyên liệu để sản xuất vàng trang sức, mỹ nghệ (theo mẫu tại Phụ lục 15 Thông tư này).</w:t>
      </w:r>
    </w:p>
    <w:p>
      <w:pPr>
        <w:jc w:val="both"/>
      </w:pPr>
      <w:r>
        <w:t>5. Thời hạn có giá trị của Giấy phép nhập khẩu vàng nguyên liệu để sản xuất vàng trang sức, mỹ nghệ được xác định căn cứ kế hoạch sản xuất vàng trang sức, mỹ nghệ của doanh nghiệp và tối đa là 12 (mười hai) tháng kể từ ngày cấp.</w:t>
      </w:r>
    </w:p>
    <w:p>
      <w:pPr>
        <w:jc w:val="both"/>
      </w:pPr>
      <w:r>
        <w:t>6. Định kỳ hàng quý hoặc khi cần thiết, trên cơ sở báo cáo của doanh nghiệp theo quy định tại khoản 3 Điều 20 Thông tư này, Ngân hàng Nhà nước chi nhánh tỉnh, thành phố kiểm tra, đối chiếu hồ sơ, chứng từ liên quan đến việc nhập khẩu vàng nguyên liệu để sản xuất vàng trang sức, mỹ nghệ.”.</w:t>
      </w:r>
    </w:p>
    <w:p>
      <w:pPr>
        <w:jc w:val="both"/>
      </w:pPr>
      <w:r>
        <w:t>17. Sửa đổi, bổ sung khoản 1 Điều 18 như sau:</w:t>
      </w:r>
    </w:p>
    <w:p>
      <w:pPr>
        <w:jc w:val="both"/>
      </w:pPr>
      <w:r>
        <w:t>“1. Các văn bản, tài liệu trong hồ sơ quy định tại Mục 3 Thông tư này phải là bản chính hoặc bản sao được cấp từ sổ gốc hoặc bản sao có chứng thực theo quy định của pháp luật hoặc bản sao có xuất trình bản chính để đối chiếu. Trong trường hợp người nộp hồ sơ nộp bản sao có xuất trình bản chính để đối chiếu, người đối chiếu có trách nhiệm xác nhận tính chính xác của bản sao so với bản chính.”.</w:t>
      </w:r>
    </w:p>
    <w:p>
      <w:pPr>
        <w:jc w:val="both"/>
      </w:pPr>
      <w:r>
        <w:t>18. Bổ sung Mục 4a sau Mục 4 như sau:</w:t>
      </w:r>
    </w:p>
    <w:p>
      <w:pPr>
        <w:jc w:val="both"/>
      </w:pPr>
      <w:r>
        <w:t>“Mục 4a</w:t>
      </w:r>
    </w:p>
    <w:p>
      <w:pPr>
        <w:jc w:val="both"/>
      </w:pPr>
      <w:r>
        <w:t>HỒ SƠ, THỦ TỤC CHẤM DỨT HOẠT ĐỘNG KINH DOANH</w:t>
      </w:r>
    </w:p>
    <w:p>
      <w:pPr>
        <w:jc w:val="both"/>
      </w:pPr>
      <w:r>
        <w:t>MUA, BÁN VÀNG MIẾNG, HOẠT ĐỘNG SẢN XUẤT VÀNG TRANG SỨC, MỸ NGHỆ</w:t>
      </w:r>
    </w:p>
    <w:p>
      <w:pPr>
        <w:jc w:val="both"/>
      </w:pPr>
      <w:r>
        <w:rPr>
          <w:b/>
        </w:rPr>
        <w:t>Điều 18a. Hồ sơ, thủ tục chấm dứt hoạt động kinh doanh mua, bán vàng miếng</w:t>
      </w:r>
    </w:p>
    <w:p>
      <w:pPr>
        <w:jc w:val="both"/>
      </w:pPr>
      <w:r>
        <w:t>1. Trường hợp doanh nghiệp, tổ chức tín dụng tự nguyện chấm dứt hoạt động kinh doanh mua, bán vàng miếng</w:t>
      </w:r>
    </w:p>
    <w:p>
      <w:pPr>
        <w:jc w:val="both"/>
      </w:pPr>
      <w:r>
        <w:t>a) Doanh nghiệp, tổ chức tín dụng gửi Ngân hàng Nhà nước Việt Nam hồ sơ gồm:</w:t>
      </w:r>
    </w:p>
    <w:p>
      <w:pPr>
        <w:jc w:val="both"/>
      </w:pPr>
      <w:r>
        <w:t>(i) Văn bản đề nghị việc tự nguyện chấm dứt hoạt động kinh doanh mua, bán vàng miếng, trong đó nêu rõ lý do;</w:t>
      </w:r>
    </w:p>
    <w:p>
      <w:pPr>
        <w:jc w:val="both"/>
      </w:pPr>
      <w:r>
        <w:t>(ii) Bản chính Giấy phép kinh doanh mua, bán vàng miếng của doanh nghiệp, tổ chức tín dụng;</w:t>
      </w:r>
    </w:p>
    <w:p>
      <w:pPr>
        <w:jc w:val="both"/>
      </w:pPr>
      <w:r>
        <w:t>(iii) Bản chính các tài liệu là bộ phận không tách rời của Giấy phép kinh doanh mua, bán vàng miếng của doanh nghiệp, tổ chức tín dụng (nếu có);</w:t>
      </w:r>
    </w:p>
    <w:p>
      <w:pPr>
        <w:jc w:val="both"/>
      </w:pPr>
      <w:r>
        <w:t>b) Trong thời hạn 15 (mười lăm) ngày làm việc kể từ ngày nhận đủ hồ sơ hợp lệ của doanh nghiệp, tổ chức tín dụng, Thống đốc Ngân hàng Nhà nước Việt Nam ban hành Quyết định chấm dứt kinh doanh mua, bán vàng miếng của doanh nghiệp, tổ chức tín dụng (theo mẫu tại Phụ lục 19 Thông tư này).</w:t>
      </w:r>
    </w:p>
    <w:p>
      <w:pPr>
        <w:jc w:val="both"/>
      </w:pPr>
      <w:r>
        <w:t>2. Trường hợp doanh nghiệp, tổ chức tín dụng bị yêu cầu chấm dứt hoạt động kinh doanh mua, bán vàng miếng</w:t>
      </w:r>
    </w:p>
    <w:p>
      <w:pPr>
        <w:jc w:val="both"/>
      </w:pPr>
      <w:r>
        <w:t>a) Căn cứ kết quả thanh tra, giám sát hoặc đề nghị của cơ quan nhà nước có thẩm quyền, Vụ Quản lý ngoại hối trình Thống đốc Ngân hàng Nhà nước Việt Nam ban hành Quyết định chấm dứt hoạt động kinh doanh mua, bán vàng miếng (theo mẫu tại Phụ lục 19 Thông tư này);</w:t>
      </w:r>
    </w:p>
    <w:p>
      <w:pPr>
        <w:jc w:val="both"/>
      </w:pPr>
      <w:r>
        <w:t>b) Trong thời hạn tối đa 05 (năm) ngày làm việc kể từ ngày nhận được Quyết định của Ngân hàng Nhà nước Việt Nam về việc chấm dứt hoạt động kinh doanh mua, bán vàng miếng, doanh nghiệp, tổ chức tín dụng có trách nhiệm nộp lại bản chính Giấy phép kinh doanh mua, bán vàng miếng và bản chính các tài liệu là bộ phận không tách rời của Giấy phép (nếu có), đồng thời chấm dứt hoạt động kinh doanh mua, bán vàng miếng.</w:t>
      </w:r>
    </w:p>
    <w:p>
      <w:pPr>
        <w:jc w:val="both"/>
      </w:pPr>
      <w:r>
        <w:rPr>
          <w:b/>
        </w:rPr>
        <w:t>Điều 18b. Hồ sơ, thủ tục chấm dứt hoạt động sản xuất vàng trang sức, mỹ nghệ</w:t>
      </w:r>
    </w:p>
    <w:p>
      <w:pPr>
        <w:jc w:val="both"/>
      </w:pPr>
      <w:r>
        <w:t>1. Trường hợp doanh nghiệp tự nguyện chấm dứt hoạt động sản xuất vàng trang sức, mỹ nghệ</w:t>
      </w:r>
    </w:p>
    <w:p>
      <w:pPr>
        <w:jc w:val="both"/>
      </w:pPr>
      <w:r>
        <w:t>a) Doanh nghiệp gửi Ngân hàng Nhà nước chi nhánh tỉnh, thành phố trực thuộc trung ương nơi doanh nghiệp đặt trụ sở chính hồ sơ gồm:</w:t>
      </w:r>
    </w:p>
    <w:p>
      <w:pPr>
        <w:jc w:val="both"/>
      </w:pPr>
      <w:r>
        <w:t>(i)Văn bản đề nghị việc tự nguyện chấm dứt hoạt động sản xuất vàng trang sức, mỹ nghệ, trong đó nêu rõ lý do;</w:t>
      </w:r>
    </w:p>
    <w:p>
      <w:pPr>
        <w:jc w:val="both"/>
      </w:pPr>
      <w:r>
        <w:t>(ii) Bản chính Giấy chứng nhận đủ điều kiện sản xuất vàng trang sức, mỹ nghệ của doanh nghiệp;</w:t>
      </w:r>
    </w:p>
    <w:p>
      <w:pPr>
        <w:jc w:val="both"/>
      </w:pPr>
      <w:r>
        <w:t>(iii) Bản chính các tài liệu là bộ phận không tách rời của Giấy chứng nhận đủ điều kiện hoạt động sản xuất vàng trang sức, mỹ nghệ của doanh nghiệp (nếu có);</w:t>
      </w:r>
    </w:p>
    <w:p>
      <w:pPr>
        <w:jc w:val="both"/>
      </w:pPr>
      <w:r>
        <w:t>b) Trong thời hạn 15 (mười lăm) ngày làm việc kể từ ngày nhận đủ hồ sơ hợp lệ, Giám đốc Ngân hàng Nhà nước chi nhánh tỉnh, thành phố ra Quyết định chấm dứt hoạt động sản xuất vàng trang sức, mỹ nghệ của doanh nghiệp (theo mẫu tại Phụ lục 20 Thông tư này).</w:t>
      </w:r>
    </w:p>
    <w:p>
      <w:pPr>
        <w:jc w:val="both"/>
      </w:pPr>
      <w:r>
        <w:t>2. Trường hợp doanh nghiệp bị yêu cầu chấm dứt hoạt động sản xuất vàng trang sức, mỹ nghệ</w:t>
      </w:r>
    </w:p>
    <w:p>
      <w:pPr>
        <w:jc w:val="both"/>
      </w:pPr>
      <w:r>
        <w:t>a) Căn cứ kết quả thanh tra, giám sát hoặc đề nghị của cơ quan nhà nước có thẩm quyền, Giám đốc Ngân hàng Nhà nước chi nhánh tỉnh, thành phố ra Quyết định chấm dứt hoạt động sản xuất vàng trang sức, mỹ nghệ của doanh nghiệp (theo mẫu tại Phụ lục 20 Thông tư này);</w:t>
      </w:r>
    </w:p>
    <w:p>
      <w:pPr>
        <w:jc w:val="both"/>
      </w:pPr>
      <w:r>
        <w:t>b) Trong thời hạn tối đa 05 (năm) ngày làm việc kể từ ngày nhận được Quyết định của Ngân hàng Nhà nước chi nhánh tỉnh, thành phố về việc chấm dứt hoạt động sản xuất vàng trang sức, mỹ nghệ, doanh nghiệp có trách nhiệm nộp lại bản chính Giấy chứng nhận đủ điều kiện sản xuất vàng trang sức, mỹ nghệ và bản chính các tài liệu là bộ phận không tách rời của Giấy chứng nhận (nếu có), đồng thời chấm dứt hoạt động sản xuất vàng trang sức mỹ nghệ.”.</w:t>
      </w:r>
    </w:p>
    <w:p>
      <w:pPr>
        <w:jc w:val="both"/>
      </w:pPr>
      <w:r>
        <w:t>19. Sửa đổi, bổ sung Điều 19 như sau:</w:t>
      </w:r>
    </w:p>
    <w:p>
      <w:pPr>
        <w:jc w:val="both"/>
      </w:pPr>
      <w:r>
        <w:t>“ Điều 19. Trách nhiệm báo cáo của Ngân hàng Nhà nước chi nhánh tỉnh, thành phố</w:t>
      </w:r>
    </w:p>
    <w:p>
      <w:pPr>
        <w:jc w:val="both"/>
      </w:pPr>
      <w:r>
        <w:t>1. Định kỳ hàng quý, năm, Ngân hàng Nhà nước chi nhánh tỉnh, thành phố tổng hợp báo cáo Thống đốc Ngân hàng Nhà nước Việt Nam (qua Vụ Quản lý ngoại hối) tình hình quản lý hoạt động kinh doanh vàng trên địa bàn (theo mẫu tại Phụ lục 12 Thông tư này).</w:t>
      </w:r>
    </w:p>
    <w:p>
      <w:pPr>
        <w:jc w:val="both"/>
      </w:pPr>
      <w:r>
        <w:t>2. Định kỳ hàng quý, Ngân hàng Nhà nước chi nhánh tỉnh, thành phố báo cáo Ngân hàng Nhà nước Việt Nam (Vụ Quản lý ngoại hối) tình hình cấp, thu hồi, điều chỉnh Giấy chứng nhận đủ điều kiện sản xuất vàng trang sức, mỹ nghệ trong tháng liền kề trước đó (theo mẫu tại Phụ lục 12a Thông tư này) kèm bản sao Giấy chứng nhận đủ điều kiện sản xuất vàng trang sức, mỹ nghệ, Quyết định điều chỉnh Giấy chứng nhận đủ điều kiện sản xuất vàng trang sức, mỹ nghệ, Quyết định thu hồi Giấy chứng nhận đủ điều kiện sản xuất vàng trang sức, mỹ nghệ.</w:t>
      </w:r>
    </w:p>
    <w:p>
      <w:pPr>
        <w:jc w:val="both"/>
      </w:pPr>
      <w:r>
        <w:t>3. Định kỳ hàng quý, năm, Ngân hàng Nhà nước chi nhánh tỉnh, thành phố tổng hợp báo cáo tình hình mua vàng nguyên liệu của các doanh nghiệp trên địa bàn trong tháng liền kề trước đó gửi cơ quan quản lý thị trường, cơ quan quản lý thuế để phối hợp theo dõi, kiểm tra.</w:t>
      </w:r>
    </w:p>
    <w:p>
      <w:pPr>
        <w:jc w:val="both"/>
      </w:pPr>
      <w:r>
        <w:t>4. Khi cấp Giấy phép nhập khẩu vàng nguyên liệu để sản xuất vàng trang sức, mỹ nghệ, khi cấp, điều chỉnh Giấy phép tạm nhập vàng nguyên liệu để tái xuất sản phẩm cho doanh nghiệp, Ngân hàng Nhà nước chi nhánh tỉnh, thành phố gửi 01 (một) bản sao đến Ngân hàng Nhà nước Việt Nam (Vụ Quản lý ngoại hối).</w:t>
      </w:r>
    </w:p>
    <w:p>
      <w:pPr>
        <w:jc w:val="both"/>
      </w:pPr>
      <w:r>
        <w:t>5. Thời hạn nộp báo cáo định kỳ quy định tại khoản 1, 2, 3 Điều này như sau:</w:t>
      </w:r>
    </w:p>
    <w:p>
      <w:pPr>
        <w:jc w:val="both"/>
      </w:pPr>
      <w:r>
        <w:t>a) Đối với báo cáo tháng: ngày 10 (mười) của tháng tiếp theo;</w:t>
      </w:r>
    </w:p>
    <w:p>
      <w:pPr>
        <w:jc w:val="both"/>
      </w:pPr>
      <w:r>
        <w:t>b) Đối với báo cáo quý: ngày 20 (hai mươi) của tháng đầu tiên quý tiếp theo;</w:t>
      </w:r>
    </w:p>
    <w:p>
      <w:pPr>
        <w:jc w:val="both"/>
      </w:pPr>
      <w:r>
        <w:t>c) Đối với báo cáo năm: ngày 20 (hai mươi) tháng 1 (một) của năm tiếp theo.”.</w:t>
      </w:r>
    </w:p>
    <w:p>
      <w:pPr>
        <w:jc w:val="both"/>
      </w:pPr>
      <w:r>
        <w:t>20. Sửa đổi, bổ sung Điều 20 như sau:</w:t>
      </w:r>
    </w:p>
    <w:p>
      <w:pPr>
        <w:jc w:val="both"/>
      </w:pPr>
      <w:r>
        <w:t>“ Điều 20. Trách nhiệm báo cáo của doanh nghiệp, tổ chức tín dụng hoạt động kinh doanh vàng</w:t>
      </w:r>
    </w:p>
    <w:p>
      <w:pPr>
        <w:jc w:val="both"/>
      </w:pPr>
      <w:r>
        <w:t>1. Định kỳ hàng ngày, tháng, năm hoặc khi cần thiết, doanh nghiệp, tổ chức tín dụng được cấp Giấy phép kinh doanh mua, bán vàng miếng thực hiện báo cáo Ngân hàng Nhà nước Việt Nam tình hình kinh doanh mua, bán vàng miếng. Báo cáo ngày gửi Ngân hàng Nhà nước Việt Nam (Vụ Quản lý ngoại hối) theo mẫu tại Phụ lục 10a Thông tư này. Báo cáo tháng, năm gửi Ngân hàng Nhà nước Việt Nam (Vụ Quản lý ngoại hối, Cơ quan Thanh tra, giám sát ngân hàng) và Ngân hàng Nhà nước chi nhánh tỉnh, thành phố theo mẫu tại Phụ lục 10 Thông tư này.</w:t>
      </w:r>
    </w:p>
    <w:p>
      <w:pPr>
        <w:jc w:val="both"/>
      </w:pPr>
      <w:r>
        <w:t>2. Định kỳ hàng quý, năm hoặc khi cần thiết, doanh nghiệp kinh doanh vàng thực hiện báo cáo tình hình kinh doanh vàng cho Ngân hàng Nhà nước chi nhánh tỉnh, thành phố theo quy định sau:</w:t>
      </w:r>
    </w:p>
    <w:p>
      <w:pPr>
        <w:jc w:val="both"/>
      </w:pPr>
      <w:r>
        <w:t>a) Doanh nghiệp được cấp Giấy chứng nhận đủ điều kiện hoạt động sản xuất vàng trang sức, mỹ nghệ thực hiện báo cáo hoạt động sản xuất vàng trang sức, mỹ nghệ (theo mẫu tại Phụ lục 11 Thông tư này); Báo cáo tình hình chấp hành quy định của pháp luật về đo lường trong kinh doanh vàng và quản lý chất lượng vàng trang sức, mỹ nghệ lưu thông trên thị trường (theo mẫu tại Phụ lục 22 Thông tư này);</w:t>
      </w:r>
    </w:p>
    <w:p>
      <w:pPr>
        <w:jc w:val="both"/>
      </w:pPr>
      <w:r>
        <w:t>b) Doanh nghiệp kinh doanh vàng có hợp đồng gia công vàng trang sức, mỹ nghệ cho nước ngoài được cấp Giấy phép tạm nhập vàng nguyên liệu để tái xuất sản phẩm thực hiện báo cáo tình hình nhập khẩu vàng nguyên liệu, sản xuất và xuất khẩu vàng trang sức mỹ nghệ (theo mẫu tại Phụ lục 7 Thông tư này).</w:t>
      </w:r>
    </w:p>
    <w:p>
      <w:pPr>
        <w:jc w:val="both"/>
      </w:pPr>
      <w:r>
        <w:t>3. Định kỳ hàng tháng, quý, năm hoặc khi cần thiết, doanh nghiệp được cấp Giấy phép nhập khẩu vàng nguyên liệu để sản xuất vàng trang sức, mỹ nghệ báo cáo Ngân hàng Nhà nước chi nhánh tỉnh, thành phố tình hình thực hiện nhập khẩu vàng nguyên liệu để sản xuất vàng trang sức, mỹ nghệ, sản xuất, tiêu thụ vàng trang sức, mỹ nghệ từ vàng nguyên liệu nhập khẩu (theo mẫu tại Phụ lục 6 Thông tư này).</w:t>
      </w:r>
    </w:p>
    <w:p>
      <w:pPr>
        <w:jc w:val="both"/>
      </w:pPr>
      <w:r>
        <w:t>4. Thời hạn nộp báo cáo định kỳ quy định tại khoản 1, 2, 3 Điều này như sau:</w:t>
      </w:r>
    </w:p>
    <w:p>
      <w:pPr>
        <w:jc w:val="both"/>
      </w:pPr>
      <w:r>
        <w:t>a) Đối với báo cáo định kỳ hàng ngày: 14 giờ của ngày làm việc tiếp theo;</w:t>
      </w:r>
    </w:p>
    <w:p>
      <w:pPr>
        <w:jc w:val="both"/>
      </w:pPr>
      <w:r>
        <w:t>b) Đối với báo cáo định kỳ hàng tháng: ngày 05 (năm) của tháng tiếp theo;</w:t>
      </w:r>
    </w:p>
    <w:p>
      <w:pPr>
        <w:jc w:val="both"/>
      </w:pPr>
      <w:r>
        <w:t>c) Đối với báo cáo định kỳ hàng quý: ngày 15 (mười lăm) của tháng đầu tiên quý tiếp theo;</w:t>
      </w:r>
    </w:p>
    <w:p>
      <w:pPr>
        <w:jc w:val="both"/>
      </w:pPr>
      <w:r>
        <w:t>d) Đối với báo cáo định kỳ hàng năm: ngày 15 (mười lăm) tháng 01 (một) của năm tiếp theo.</w:t>
      </w:r>
    </w:p>
    <w:p>
      <w:pPr>
        <w:jc w:val="both"/>
      </w:pPr>
      <w:r>
        <w:t>5. Trong thời hạn 05 (năm) ngày làm việc kể từ khi kết thúc hợp đồng gia công vàng trang sức, mỹ nghệ cho nước ngoài, doanh nghiệp kinh doanh vàng có hợp đồng gia công vàng trang sức, mỹ nghệ cho nước ngoài được cấp Giấy phép tạm nhập vàng nguyên liệu để tái xuất sản phẩm báo cáo Ngân hàng Nhà nước chi nhánh tỉnh, thành phố tình hình thực hiện hợp đồng gia công kèm theo Bảng thanh khoản hợp đồng gia công có xác nhận của hải quan.</w:t>
      </w:r>
    </w:p>
    <w:p>
      <w:pPr>
        <w:jc w:val="both"/>
      </w:pPr>
      <w:r>
        <w:t>6. Trong trường hợp nội dung báo cáo tại khoản 1 Điều này được quy định tại chế độ báo cáo thống kê áp dụng đối với các tổ chức tín dụng thì tổ chức tín dụng thực hiện báo cáo theo chế độ báo cáo thống kê áp dụng đối với các tổ chức tín dụng.”.</w:t>
      </w:r>
    </w:p>
    <w:p>
      <w:pPr>
        <w:jc w:val="both"/>
      </w:pPr>
      <w:r>
        <w:t>21. Bổ sung vào phần Phụ lục kèm theo Thông tư 16/2012/TT-NHNN các Phụ lục sau: Phụ lục 1a, Phụ lục 3a, Phụ lục 3b, Phụ lục 7a, Phụ lục 10a, Phụ lục 12a, Phụ lục 18, Phụ lục 19, Phụ lục 20, Phụ lục 21, Phụ lục 22.</w:t>
      </w:r>
    </w:p>
    <w:p>
      <w:pPr>
        <w:jc w:val="both"/>
      </w:pPr>
      <w:r>
        <w:rPr>
          <w:b/>
        </w:rPr>
        <w:t>Điều 2.</w:t>
      </w:r>
    </w:p>
    <w:p>
      <w:pPr>
        <w:jc w:val="both"/>
      </w:pPr>
      <w:r>
        <w:t>1. Bãi bỏ khoản 1 Điều 4 Thông tư 16/2012/TT-NHNN.</w:t>
      </w:r>
    </w:p>
    <w:p>
      <w:pPr>
        <w:jc w:val="both"/>
      </w:pPr>
      <w:r>
        <w:t>2. Thay đổi cụm từ “tờ khai Hải quan” bằng cụm từ “bảng kê các tờ khai Hải quan” tại khoản 4 Điều 10, khoản 5 Điều 13, khoản 4 Điều 14, Phụ lục 8, Phụ lục 9 Thông tư 16/2012/TT-NHNN.</w:t>
      </w:r>
    </w:p>
    <w:p>
      <w:pPr>
        <w:jc w:val="both"/>
      </w:pPr>
      <w:r>
        <w:t>3. Thay thế Phụ lục 6, 7, 10, 11, 12, 13, 16, 17 kèm theo Thông tư 16/2012/TT-NHNN bằng Phụ lục 6, 7, 10, 11, 12, 13, 16, 17 kèm theo Thông tư này.</w:t>
      </w:r>
    </w:p>
    <w:p>
      <w:pPr>
        <w:jc w:val="both"/>
      </w:pPr>
      <w:r>
        <w:rPr>
          <w:b/>
        </w:rPr>
        <w:t>Điều 3. Điều khoản thi hành:</w:t>
      </w:r>
    </w:p>
    <w:p>
      <w:pPr>
        <w:jc w:val="both"/>
      </w:pPr>
      <w:r>
        <w:t>1. Thông tư này có hiệu lực thi hành từ ngày 15 tháng 02 năm 2016.</w:t>
      </w:r>
    </w:p>
    <w:p>
      <w:pPr>
        <w:jc w:val="both"/>
      </w:pPr>
      <w:r>
        <w:t>2. Chánh Văn phòng, Vụ trưởng Vụ Quản lý ngoại hối, Thủ trưởng các đơn vị thuộc Ngân hàng Nhà nước Việt Nam, Giám đốc Ngân hàng Nhà nước chi nhánh tỉnh, thành phố trực thuộc Trung ương, Chủ tịch Hội đồng quản trị, Chủ tịch Hội đồng thành viên, Tổng Giám đốc (Giám đốc) các tổ chức tín dụng, doanh nghiệp có hoạt động kinh doanh vàng có trách nhiệm tổ chức thi hành Thông tư này./.</w:t>
      </w:r>
    </w:p>
    <w:p>
      <w:r>
        <w:rPr>
          <w:i/>
        </w:rPr>
        <w:t>Nguồn: Cơ sở dữ liệu quốc gia về văn bản pháp luật (Bộ Tư pháp). VietSmart Legal, legal.giangpham.asia/van-ban/96223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