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21/2015/TT-NHNN</w:t>
      </w:r>
    </w:p>
    <w:p>
      <w:pPr>
        <w:jc w:val="both"/>
      </w:pPr>
      <w:r>
        <w:t>Hà Nội, ngày 16 tháng 11 năm 2015</w:t>
      </w:r>
    </w:p>
    <w:p>
      <w:pPr>
        <w:jc w:val="center"/>
      </w:pPr>
      <w:r>
        <w:rPr>
          <w:b/>
        </w:rPr>
        <w:t>THÔNG TƯ</w:t>
      </w:r>
    </w:p>
    <w:p>
      <w:pPr>
        <w:jc w:val="both"/>
      </w:pPr>
      <w:r>
        <w:t>Sửa đổi, bổ sung một số điều của T hông tư số 22/2014/TT-NHNN ngày 15 tháng 8 năm 2014 của N gân hàng N hà nước V iệt N am hướng dẫn thực hiện chính sách tín dụng theo N ghị định số 67/2014/NĐ-CP ngày 07 tháng 7 năm 2014 của C hính phủ về một số chính sách phát triển thủy sả n</w:t>
      </w:r>
    </w:p>
    <w:p>
      <w:pPr>
        <w:jc w:val="both"/>
      </w:pPr>
      <w:r>
        <w:t>______________________________</w:t>
      </w:r>
    </w:p>
    <w:p>
      <w:pPr>
        <w:jc w:val="both"/>
      </w:pPr>
      <w:r>
        <w:t>Căn cứ Luật Ngân hàng Nhà nước Việt Nam số 46/20 1 0/QH12 ngày 16 tháng 6 năm 2010;</w:t>
      </w:r>
    </w:p>
    <w:p>
      <w:pPr>
        <w:jc w:val="both"/>
      </w:pPr>
      <w:r>
        <w:t>Căn cứ Luật các tổ chức tín dụng s ố 47/2010/QH 1 2 ngày 16 tháng 6 năm 2010;</w:t>
      </w:r>
    </w:p>
    <w:p>
      <w:pPr>
        <w:jc w:val="both"/>
      </w:pPr>
      <w:r>
        <w:t>Căn cứ Nghị định s ố 156/2013/NĐ-CP ngày 11 th á ng 11 năm 20 1 3 của Ch í nh phủ quy định chức năng, nhiệm vụ, quy ề n hạn và cơ c ấ u tổ chức của Ngân hàng Nhà nước Việt Nam;</w:t>
      </w:r>
    </w:p>
    <w:p>
      <w:pPr>
        <w:jc w:val="both"/>
      </w:pPr>
      <w:r>
        <w:t>Căn cứ Nghị định s ố 67/2014/NĐ-CP ngày 07 tháng 7 năm 2014 của Chính phủ về một s ố chính sách phát triển thủy sản; Nghị định s ố 89/2015/NĐ-CP ngày 07 tháng 10 năm 2015 của Chính phủ sửa đổi, bổ sung một số điều của Nghị định s ố 67/2014/NĐ-CP ngày 07 tháng 7 năm 2014 củ a Chính phủ về một s ố chính sách phát triển thủy sản;</w:t>
      </w:r>
    </w:p>
    <w:p>
      <w:pPr>
        <w:jc w:val="both"/>
      </w:pPr>
      <w:r>
        <w:t>Theo đề nghị của Vụ trưởng Vụ Tín dụng các ngành kinh tế ;</w:t>
      </w:r>
    </w:p>
    <w:p>
      <w:pPr>
        <w:jc w:val="both"/>
      </w:pPr>
      <w:r>
        <w:t>Thống đốc Ngân hàng Nhà nước Việt Nam ban hành Thông tư sửa đ ổ i, bổ sung một số đ iề u của Thông tư s ố 22/2014/TT-NHNN ngày 15 tháng 8 năm 2014 của Ngân hàng Nhà nước Việt Nam hướng d ẫ n thực hiện chính sách tín dụng theo Nghị định s ố 67/2014/NĐ-CP ngày 07 tháng 7 năm 20 1 4 của Chính phủ về một số chính sách phát triển thủy sản.</w:t>
      </w:r>
    </w:p>
    <w:p>
      <w:pPr>
        <w:jc w:val="both"/>
      </w:pPr>
      <w:r>
        <w:rPr>
          <w:b/>
        </w:rPr>
        <w:t>Điều 1. Sửa đổi, bổ sung một số điều của Thông tư số 22/2014/TT-NHNN ngày 15 tháng 8 năm 2014 của Ngân hàng Nhà nước Việt Nam hướng dẫn thực hiện chính sách tín dụng theo Nghị định số 67/2014/NĐ-CP ngày 07 tháng 7 năm 2014 của Chính phủ về một số chính sách phát triển thủy sản:</w:t>
      </w:r>
    </w:p>
    <w:p>
      <w:pPr>
        <w:jc w:val="both"/>
      </w:pPr>
      <w:r>
        <w:t>1. Khoản 1 Điều 1 được sửa đổi, bổ sung như sau:</w:t>
      </w:r>
    </w:p>
    <w:p>
      <w:pPr>
        <w:jc w:val="both"/>
      </w:pPr>
      <w:r>
        <w:t>"1. Phạm vi điều chỉnh:</w:t>
      </w:r>
    </w:p>
    <w:p>
      <w:pPr>
        <w:jc w:val="both"/>
      </w:pPr>
      <w:r>
        <w:t>Thông tư này quy định việc cho vay đặt hàng đóng mới, nâng cấp tàu khai thác hải sản xa bờ, tàu dịch vụ hậu cần khai thác hải sản xa bờ; cho vay vốn lưu động để khai thác hải sản và cung cấp dịch vụ hậu cần khai thác hải sản xa bờ theo Nghị định số 67/2014/NĐ-CP ngày 07 tháng 7 năm 2014 của Chính phủ về một số chính sách phát triển thủy sản (sau đây gọi tắt là Nghị định số 67/2014/NĐ-CP ) và Nghị định số 89/2015/NĐ-CP ngày 07 tháng 10 năm 2015 của Chính phủ sửa đổi, bổ sung một số điều của Nghị định số 67/2014/NĐ-CP (sau đây gọi tắt là Nghị định số 89/2015/NĐ-CP )."</w:t>
      </w:r>
    </w:p>
    <w:p>
      <w:pPr>
        <w:jc w:val="both"/>
      </w:pPr>
      <w:r>
        <w:t>2. Điểm a khoản 2 Điều 1 được sửa đổi, bổ sung như sau:</w:t>
      </w:r>
    </w:p>
    <w:p>
      <w:pPr>
        <w:jc w:val="both"/>
      </w:pPr>
      <w:r>
        <w:t>"a) Chủ tàu theo quy định tại khoản 2 Điều 2 Nghị định số 67/2014/NĐ-CP (đã được sửa đổi, bổ sung bởi khoản 1 Điều 1 Nghị định số 89/2015/NĐ-CP )"</w:t>
      </w:r>
    </w:p>
    <w:p>
      <w:pPr>
        <w:jc w:val="both"/>
      </w:pPr>
      <w:r>
        <w:t>3. Khoản 1 Điều 3 được sửa đổi, bổ sung như sau:</w:t>
      </w:r>
    </w:p>
    <w:p>
      <w:pPr>
        <w:jc w:val="both"/>
      </w:pPr>
      <w:r>
        <w:t>"1. Cho vay để chủ tàu đặt hàng đóng mới, nâng cấp tàu khai thác hải sản xa bờ, tàu dịch vụ hậu cần khai thác hải sản xa bờ theo quy định tại điểm a khoản 1 Điều 4 Nghị định số 67/2014/NĐ-CP (đã được sửa đổi, bổ sung bởi khoản 2 Điều 1 Nghị định số 89/2015/NĐ-CP )."</w:t>
      </w:r>
    </w:p>
    <w:p>
      <w:pPr>
        <w:jc w:val="both"/>
      </w:pPr>
      <w:r>
        <w:t>4. Khoản 1 Điều 5 được sửa đổi, bổ sung như sau:</w:t>
      </w:r>
    </w:p>
    <w:p>
      <w:pPr>
        <w:jc w:val="both"/>
      </w:pPr>
      <w:r>
        <w:t>"1. Hạn mức, lãi suất cho vay được thực hiện theo quy định tại điểm e khoản 1, điểm c, điểm d khoản 3 Điều 4 Nghị định số 67/2014/NĐ-CP và điểm c khoản 1 Điều 4 Nghị định số 67/2014/NĐ-CP (đã được sửa đổi, bổ sung bởi khoản 3 Điều 1 Nghị định số 89/2015/NĐ-CP )."</w:t>
      </w:r>
    </w:p>
    <w:p>
      <w:pPr>
        <w:jc w:val="both"/>
      </w:pPr>
      <w:r>
        <w:t>5. Điểm a khoản 4 Điều 5 được sửa đổi, bổ sung như sau:</w:t>
      </w:r>
    </w:p>
    <w:p>
      <w:pPr>
        <w:jc w:val="both"/>
      </w:pPr>
      <w:r>
        <w:t>"a) Thời hạn cho vay hỗ trợ lãi suất đóng mới, nâng cấp tàu khai thác hải sản xa bờ, tàu dịch vụ hậu cần khai thác hải sản xa bờ được thực hiện theo quy định tại điểm d khoản 1 Điều 4 Nghị định số 67/2014/NĐ-CP (đã được sửa đổi, bổ sung bởi khoản 4 Điều 1 Nghị định số 89/2015/NĐ-CP )."</w:t>
      </w:r>
    </w:p>
    <w:p>
      <w:pPr>
        <w:jc w:val="both"/>
      </w:pPr>
      <w:r>
        <w:t>6. Bổ sung khoản 8 Điều 9 như sau:</w:t>
      </w:r>
    </w:p>
    <w:p>
      <w:pPr>
        <w:jc w:val="both"/>
      </w:pPr>
      <w:r>
        <w:t>"8. Phối hợp với chủ tàu để xem xét điều chỉnh thời gian cho vay đóng mới tàu khai thác hải sản xa bờ, tàu dịch vụ hậu cần khai thác hải sản xa bờ phù hợp với quy định tại điểm d khoản 1 Điều 4 Nghị định số 67/2014/NĐ-CP (đã được sửa đổi, bổ sung bởi khoản 4 Điều 1 Nghị định số 89/2015/NĐ-CP )."</w:t>
      </w:r>
    </w:p>
    <w:p>
      <w:pPr>
        <w:jc w:val="both"/>
      </w:pPr>
      <w:r>
        <w:rPr>
          <w:b/>
        </w:rPr>
        <w:t>Điều 2. Điều khoản thi hành</w:t>
      </w:r>
    </w:p>
    <w:p>
      <w:pPr>
        <w:jc w:val="both"/>
      </w:pPr>
      <w:r>
        <w:t>1. Thông tư này có hiệu lực thi hành kể từ ngày 25 tháng 11 năm 2015.</w:t>
      </w:r>
    </w:p>
    <w:p>
      <w:pPr>
        <w:jc w:val="both"/>
      </w:pPr>
      <w:r>
        <w:t>2. Chánh Văn phòng, Vụ trưởng Vụ Tín dụng các ngành kinh tế và Thủ trưởng các đơn vị thuộc Ngân hàng Nhà nước Việt Nam; Giám đốc Ngân hàng Nhà nước chi nhánh các tỉnh, thành phố trực thuộc Trung ương; Chủ tịch Hội đồng thành viên, Chủ tịch Hội đồng quản trị và Tổng giám đốc ngân hàng thương mại chịu trách nhiệm tổ chức thi hành Thông tư này./.</w:t>
      </w:r>
    </w:p>
    <w:p>
      <w:pPr>
        <w:jc w:val="both"/>
      </w:pPr>
      <w:r>
        <w:t>KT. THỐNG ĐỐC</w:t>
      </w:r>
    </w:p>
    <w:p>
      <w:pPr>
        <w:jc w:val="both"/>
      </w:pPr>
      <w:r>
        <w:t>PHÓ THỐNG ĐỐC</w:t>
      </w:r>
    </w:p>
    <w:p>
      <w:pPr>
        <w:jc w:val="both"/>
      </w:pPr>
      <w:r>
        <w:t>Nguyễn Đồng Tiến</w:t>
      </w:r>
    </w:p>
    <w:p>
      <w:r>
        <w:rPr>
          <w:i/>
        </w:rPr>
        <w:t>Nguồn: Cơ sở dữ liệu quốc gia về văn bản pháp luật (Bộ Tư pháp). VietSmart Legal, legal.giangpham.asia/van-ban/92849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