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Về quản lý giá dịch vụ vận chuyển hàng không nội địa và giá dịch vụ chuyên ngành hàng khôn g</w:t>
      </w:r>
    </w:p>
    <w:p>
      <w:pPr>
        <w:jc w:val="both"/>
      </w:pPr>
      <w:r>
        <w:t>____________________________</w:t>
      </w:r>
    </w:p>
    <w:p>
      <w:pPr>
        <w:jc w:val="both"/>
      </w:pPr>
      <w:r>
        <w:t>Căn cứ Luật Hàng không dân dụng Việt Nam số 66/2006/QH11 ngày 29 tháng 6 năm 2006 và Luật Sửa đổi, bổ sung một số điều của Luật Hàng không dân dụng Việt Nam số 61/2014/QH13 ngày 21 tháng 11 năm 2014;</w:t>
      </w:r>
    </w:p>
    <w:p>
      <w:pPr>
        <w:jc w:val="both"/>
      </w:pPr>
      <w:r>
        <w:t>Căn cứ Luật Giá số 11/2012/QH13 ngày 20 tháng 6 năm 2012;</w:t>
      </w:r>
    </w:p>
    <w:p>
      <w:pPr>
        <w:jc w:val="both"/>
      </w:pPr>
      <w:r>
        <w:t>Căn cứ Nghị định số 177/2013/NĐ-CP ngày 14 tháng 11 năm 2013 của Chính phủ quy định chi tiết và hướng dẫn thi hành một số điều của Luật Giá;</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đề nghị của Vụ trưởng Vụ Vận tải và Cục trưởng Cục Hàng không Việt Nam,</w:t>
      </w:r>
    </w:p>
    <w:p>
      <w:pPr>
        <w:jc w:val="both"/>
      </w:pPr>
      <w:r>
        <w:t>Bộ trưởng Bộ Giao thông vận tải ban hành Thông tư về quản lý giá dịch vụ vận chuyển hàng không nội địa và giá dịch vụ chuyên ngành hàng không.</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hướng dẫn về nguyên tắc xác định giá dịch vụ vận chuyển hàng không nội địa, giá dịch vụ chuyên ngành hàng không; thẩm quyền, trách nhiệm của các cơ quan, đơn vị trong việc lập, thẩm định phương án giá và quyết định giá, kê khai giá.</w:t>
      </w:r>
    </w:p>
    <w:p>
      <w:pPr>
        <w:jc w:val="both"/>
      </w:pPr>
      <w:r>
        <w:t>2. Thông tư này áp dụng đối với tổ chức, cá nhân cung ứng, sử dụng và quản lý giá dịch vụ vận chuyển hàng không nội địa, giá dịch vụ chuyên ngành hàng không.</w:t>
      </w:r>
    </w:p>
    <w:p>
      <w:pPr>
        <w:jc w:val="both"/>
      </w:pPr>
      <w:r>
        <w:rPr>
          <w:b/>
        </w:rPr>
        <w:t>Điều 2. Đồng tiền thanh toán</w:t>
      </w:r>
    </w:p>
    <w:p>
      <w:pPr>
        <w:jc w:val="both"/>
      </w:pPr>
      <w:r>
        <w:t>1. Giá dịch vụ vận chuyển hàng không nội địa bán trong lãnh thổ Việt Nam, giá dịch vụ chuyên ngành hàng không cung ứng cho các chuyến bay nội địa được quy định bằng Đồng Việt Nam (VND).</w:t>
      </w:r>
    </w:p>
    <w:p>
      <w:pPr>
        <w:jc w:val="both"/>
      </w:pPr>
      <w:r>
        <w:t>2. Giá dịch vụ vận chuyển hàng không nội địa bán ngoài lãnh thổ Việt Nam được quy định bằng đồng tiền địa phương hoặc đồng tiền tự do chuyển đổi phù hợp với quy định tại quốc gia đó.</w:t>
      </w:r>
    </w:p>
    <w:p>
      <w:pPr>
        <w:jc w:val="both"/>
      </w:pPr>
      <w:r>
        <w:t>3. Giá dịch vụ chuyên ngành hàng không cung ứng cho các chuyến bay quốc tế được quy định bằng đồng Đô la Mỹ (USD). Trường hợp thanh toán bằng đồng tiền Việt Nam thì quy đổi theo quy định của pháp luật về ngoại hối.</w:t>
      </w:r>
    </w:p>
    <w:p>
      <w:pPr>
        <w:jc w:val="both"/>
      </w:pPr>
      <w:r>
        <w:rPr>
          <w:b/>
        </w:rPr>
        <w:t>Điều 3. Nguyên tắc xác định giá dịch vụ</w:t>
      </w:r>
    </w:p>
    <w:p>
      <w:pPr>
        <w:jc w:val="both"/>
      </w:pPr>
      <w:r>
        <w:t>1. Nguyên tắc chung đối với giá dịch vụ vận chuyển hàng không nội địa và giá dịch vụ chuyên ngành hàng không:</w:t>
      </w:r>
    </w:p>
    <w:p>
      <w:pPr>
        <w:jc w:val="both"/>
      </w:pPr>
      <w:r>
        <w:t>a) Giá dịch vụ được xác định trên cơ sở chi phí sản xuất kinh doanh thực tế hợp lý; phù hợp với chất lượng dịch vụ, tình hình cung cầu trên thị trường;</w:t>
      </w:r>
    </w:p>
    <w:p>
      <w:pPr>
        <w:jc w:val="both"/>
      </w:pPr>
      <w:r>
        <w:t>b) Mức giá phù hợp chính sách phát triển kinh tế - xã hội trong từng thời kỳ và phù hợp với mặt bằng giá của cùng loại dịch vụ trong khu vực ASEAN;</w:t>
      </w:r>
    </w:p>
    <w:p>
      <w:pPr>
        <w:jc w:val="both"/>
      </w:pPr>
      <w:r>
        <w:t>c) Mức giá dịch vụ phải đảm bảo tính cạnh tranh, không lạm dụng vị trí độc quyền.</w:t>
      </w:r>
    </w:p>
    <w:p>
      <w:pPr>
        <w:jc w:val="both"/>
      </w:pPr>
      <w:r>
        <w:t>2. Ngoài nguyên tắc chung quy định tại khoản 1 Điều này, tổ chức, cá nhân cung cấp dịch vụ chuyên ngành hàng không phải tuân thủ các nguyên tắc dưới đây:</w:t>
      </w:r>
    </w:p>
    <w:p>
      <w:pPr>
        <w:jc w:val="both"/>
      </w:pPr>
      <w:r>
        <w:t>a) Giá dịch vụ hàng không đối với các chuyến bay quốc tế được xác định trên cơ sở đảm bảo thu hồi vốn đầu tư, tạo tích lũy cho đơn vị, phù hợp sản lượng, quy mô đầu tư; cho phép áp dụng các phương pháp tính giá nhằm nâng cao chất lượng dịch vụ cung ứng của cảng hàng không;</w:t>
      </w:r>
    </w:p>
    <w:p>
      <w:pPr>
        <w:jc w:val="both"/>
      </w:pPr>
      <w:r>
        <w:t>b) Giá dịch vụ hàng không đối với các chuyến bay nội địa được xác định trên cơ sở giá cả thị trường trong nước, có tính đến quan hệ giữa giá trong nước và quốc tế của cùng loại dịch vụ;</w:t>
      </w:r>
    </w:p>
    <w:p>
      <w:pPr>
        <w:jc w:val="both"/>
      </w:pPr>
      <w:r>
        <w:t>c) Giá dịch vụ phi hàng không tại cảng hàng không, sân bay được thực hiện trên nguyên tắc phi độc quyền, phù hợp thị trường, bảo đảm quyền lợi của khách hàng và quy định của pháp luật về giá.</w:t>
      </w:r>
    </w:p>
    <w:p>
      <w:pPr>
        <w:jc w:val="both"/>
      </w:pPr>
      <w:r>
        <w:rPr>
          <w:b/>
        </w:rPr>
        <w:t>Điều 4. Chính sách giá ưu đãi nhằm khuyến khích, mở rộng người sử dụng dịch vụ</w:t>
      </w:r>
    </w:p>
    <w:p>
      <w:pPr>
        <w:jc w:val="both"/>
      </w:pPr>
      <w:r>
        <w:t>1. Chính sách giá ưu đãi được xây dựng và ban hành trên cơ sở đảm bảo tính minh bạch, công khai, không phân biệt đối xử giữa các đối tượng sử dụng dịch vụ trong cùng loại dịch vụ cung ứng.</w:t>
      </w:r>
    </w:p>
    <w:p>
      <w:pPr>
        <w:jc w:val="both"/>
      </w:pPr>
      <w:r>
        <w:t>2. Cơ quan có thẩm quyền định giá quy định chính sách giá ưu đãi đối với dịch vụ Nhà nước định giá cụ thể và do doanh nghiệp nhà nước cung ứng.</w:t>
      </w:r>
    </w:p>
    <w:p>
      <w:pPr>
        <w:jc w:val="both"/>
      </w:pPr>
      <w:r>
        <w:t>3. Tổ chức, cá nhân cung ứng dịch vụ chủ động xây dựng và ban hành chính sách ưu đãi, giảm giá của đơn vị mình.</w:t>
      </w:r>
    </w:p>
    <w:p>
      <w:pPr>
        <w:jc w:val="center"/>
      </w:pPr>
      <w:r>
        <w:rPr>
          <w:b/>
        </w:rPr>
        <w:t>Chương II</w:t>
      </w:r>
    </w:p>
    <w:p>
      <w:pPr>
        <w:jc w:val="both"/>
      </w:pPr>
      <w:r>
        <w:t>QUY ĐỊNH CỤ THỂ</w:t>
      </w:r>
    </w:p>
    <w:p>
      <w:pPr>
        <w:jc w:val="center"/>
      </w:pPr>
      <w:r>
        <w:rPr>
          <w:b/>
        </w:rPr>
        <w:t>Mục 1</w:t>
      </w:r>
    </w:p>
    <w:p>
      <w:pPr>
        <w:jc w:val="both"/>
      </w:pPr>
      <w:r>
        <w:t>ĐỊNH GIÁ</w:t>
      </w:r>
    </w:p>
    <w:p>
      <w:pPr>
        <w:jc w:val="both"/>
      </w:pPr>
      <w:r>
        <w:rPr>
          <w:b/>
        </w:rPr>
        <w:t>Điều 5. Danh mục dịch vụ do Bộ Giao thông vận tải định giá, khung giá</w:t>
      </w:r>
    </w:p>
    <w:p>
      <w:pPr>
        <w:jc w:val="both"/>
      </w:pPr>
      <w:r>
        <w:t>1. Quyết định mức giá các dịch vụ hàng không, bao gồm:</w:t>
      </w:r>
    </w:p>
    <w:p>
      <w:pPr>
        <w:jc w:val="both"/>
      </w:pPr>
      <w:r>
        <w:t>a) Dịch vụ cất cánh, hạ cánh;</w:t>
      </w:r>
    </w:p>
    <w:p>
      <w:pPr>
        <w:jc w:val="both"/>
      </w:pPr>
      <w:r>
        <w:t>b) Dịch vụ điều hành bay đi, đến;</w:t>
      </w:r>
    </w:p>
    <w:p>
      <w:pPr>
        <w:jc w:val="both"/>
      </w:pPr>
      <w:r>
        <w:t>c) Dịch vụ hỗ trợ bảo đảm hoạt động bay;</w:t>
      </w:r>
    </w:p>
    <w:p>
      <w:pPr>
        <w:jc w:val="both"/>
      </w:pPr>
      <w:r>
        <w:t>d) Dịch vụ phục vụ hành khách;</w:t>
      </w:r>
    </w:p>
    <w:p>
      <w:pPr>
        <w:jc w:val="both"/>
      </w:pPr>
      <w:r>
        <w:t>đ) Dịch vụ đảm bảo an ninh hàng không;</w:t>
      </w:r>
    </w:p>
    <w:p>
      <w:pPr>
        <w:jc w:val="both"/>
      </w:pPr>
      <w:r>
        <w:t>e) Dịch vụ điều hành bay qua vùng thông báo bay do Việt Nam quản lý.</w:t>
      </w:r>
    </w:p>
    <w:p>
      <w:pPr>
        <w:jc w:val="both"/>
      </w:pPr>
      <w:r>
        <w:t>2. Quyết định khung giá dịch vụ vận chuyển hành khách nội địa hạng phổ thông bán trong lãnh thổ Việt Nam trên các đường bay do doanh nghiệp có vị trí độc quyền, doanh nghiệp, nhóm doanh nghiệp có vị trí thống lĩnh thị trường khai thác.</w:t>
      </w:r>
    </w:p>
    <w:p>
      <w:pPr>
        <w:jc w:val="both"/>
      </w:pPr>
      <w:r>
        <w:t>3. Quyết định khung giá một số dịch vụ hàng không do doanh nghiệp có vị trí độc quyền, doanh nghiệp, nhóm doanh nghiệp có vị trí thống lĩnh thị trường khai thác tại cảng hàng không, sân bay, bao gồm:</w:t>
      </w:r>
    </w:p>
    <w:p>
      <w:pPr>
        <w:jc w:val="both"/>
      </w:pPr>
      <w:r>
        <w:t>a) Dịch vụ thuê sân đậu tàu bay;</w:t>
      </w:r>
    </w:p>
    <w:p>
      <w:pPr>
        <w:jc w:val="both"/>
      </w:pPr>
      <w:r>
        <w:t>b) Dịch vụ thuê quầy làm thủ tục hành khách;</w:t>
      </w:r>
    </w:p>
    <w:p>
      <w:pPr>
        <w:jc w:val="both"/>
      </w:pPr>
      <w:r>
        <w:t>c) Dịch vụ cho thuê băng chuyền hành lý;</w:t>
      </w:r>
    </w:p>
    <w:p>
      <w:pPr>
        <w:jc w:val="both"/>
      </w:pPr>
      <w:r>
        <w:t>d) Dịch vụ thuê cầu dẫn khách lên, xuống máy bay;</w:t>
      </w:r>
    </w:p>
    <w:p>
      <w:pPr>
        <w:jc w:val="both"/>
      </w:pPr>
      <w:r>
        <w:t>đ) Dịch vụ phục vụ kỹ thuật thương mại mặt đất trọn gói tại các cảng hàng không, sân bay (đối với các cảng hàng không còn áp dụng phương thức trọn gói);</w:t>
      </w:r>
    </w:p>
    <w:p>
      <w:pPr>
        <w:jc w:val="both"/>
      </w:pPr>
      <w:r>
        <w:t>e) Dịch vụ phân loại tự động hành lý đi;</w:t>
      </w:r>
    </w:p>
    <w:p>
      <w:pPr>
        <w:jc w:val="both"/>
      </w:pPr>
      <w:r>
        <w:t>g) Dịch vụ tra nạp xăng dầu hàng không;</w:t>
      </w:r>
    </w:p>
    <w:p>
      <w:pPr>
        <w:jc w:val="both"/>
      </w:pPr>
      <w:r>
        <w:t>h) Dịch vụ sử dụng hạ tầng hệ thống tra nạp ngầm cung cấp nhiên liệu tại cảng hàng không, sân bay.</w:t>
      </w:r>
    </w:p>
    <w:p>
      <w:pPr>
        <w:jc w:val="both"/>
      </w:pPr>
      <w:r>
        <w:t>4. Quyết định khung giá một số dịch vụ phi hàng không:</w:t>
      </w:r>
    </w:p>
    <w:p>
      <w:pPr>
        <w:jc w:val="both"/>
      </w:pPr>
      <w:r>
        <w:t>a) Dịch vụ cho thuê mặt bằng tại nhà ga hành khách, nhà ga hàng hóa;</w:t>
      </w:r>
    </w:p>
    <w:p>
      <w:pPr>
        <w:jc w:val="both"/>
      </w:pPr>
      <w:r>
        <w:t>b) Dịch vụ cơ bản thiết yếu tại nhà ga hành khách.</w:t>
      </w:r>
    </w:p>
    <w:p>
      <w:pPr>
        <w:jc w:val="both"/>
      </w:pPr>
      <w:r>
        <w:rPr>
          <w:b/>
        </w:rPr>
        <w:t>Điều 6. Quy trình lập, thẩm định hồ sơ phương án giá</w:t>
      </w:r>
    </w:p>
    <w:p>
      <w:pPr>
        <w:jc w:val="both"/>
      </w:pPr>
      <w:r>
        <w:t>1. Tổ chức, cá nhân cung ứng dịch vụ lập 02 bộ hồ sơ phương án giá gửi đến Cục Hàng không Việt Nam theo một trong các cách thức sau:</w:t>
      </w:r>
    </w:p>
    <w:p>
      <w:pPr>
        <w:jc w:val="both"/>
      </w:pPr>
      <w:r>
        <w:t>a) Gửi trực tiếp;</w:t>
      </w:r>
    </w:p>
    <w:p>
      <w:pPr>
        <w:jc w:val="both"/>
      </w:pPr>
      <w:r>
        <w:t>b) Gửi qua đường công văn;</w:t>
      </w:r>
    </w:p>
    <w:p>
      <w:pPr>
        <w:jc w:val="both"/>
      </w:pPr>
      <w:r>
        <w:t>c) Gửi qua thư điện tử kèm chữ ký điện tử hoặc kèm bản scan Biểu mẫu có chữ ký và dấu đỏ hoặc gửi qua fax và gọi điện thoại thông báo, đồng thời gửi qua đường công văn.</w:t>
      </w:r>
    </w:p>
    <w:p>
      <w:pPr>
        <w:jc w:val="both"/>
      </w:pPr>
      <w:r>
        <w:t>2. Hồ sơ phương án giá bao gồm:</w:t>
      </w:r>
    </w:p>
    <w:p>
      <w:pPr>
        <w:jc w:val="both"/>
      </w:pPr>
      <w:r>
        <w:t>a) Công văn đề nghị định giá, điều chỉnh giá;</w:t>
      </w:r>
    </w:p>
    <w:p>
      <w:pPr>
        <w:jc w:val="both"/>
      </w:pPr>
      <w:r>
        <w:t>b) Phương án giá;</w:t>
      </w:r>
    </w:p>
    <w:p>
      <w:pPr>
        <w:jc w:val="both"/>
      </w:pPr>
      <w:r>
        <w:t>c) Các tài liệu khác có liên quan.</w:t>
      </w:r>
    </w:p>
    <w:p>
      <w:pPr>
        <w:jc w:val="both"/>
      </w:pPr>
      <w:r>
        <w:t>Hồ sơ phương án giá quy định tại Phụ lục 1 ban hành kèm theo Thông tư này.</w:t>
      </w:r>
    </w:p>
    <w:p>
      <w:pPr>
        <w:jc w:val="both"/>
      </w:pPr>
      <w:r>
        <w:t>3. Thời hạn thẩm định phương án giá và thời hạn quyết định giá:</w:t>
      </w:r>
    </w:p>
    <w:p>
      <w:pPr>
        <w:jc w:val="both"/>
      </w:pPr>
      <w:r>
        <w:t>a) Chậm nhất 15 ngày làm việc, kể từ ngày nhận đủ hồ sơ phương án giá theo quy định, Cục Hàng không Việt Nam có ý kiến thẩm định bằng văn bản về nội dung phương án giá.</w:t>
      </w:r>
    </w:p>
    <w:p>
      <w:pPr>
        <w:jc w:val="both"/>
      </w:pPr>
      <w:r>
        <w:t>Trường hợp hồ sơ phương án giá chưa đầy đủ, trong thời hạn 03 ngày làm việc, Cục Hàng không Việt Nam có văn bản yêu cầu tổ chức, cá nhân hoàn thiện hồ sơ. Thời gian thẩm định tính từ ngày nhận được hồ sơ đầy đủ theo quy định.</w:t>
      </w:r>
    </w:p>
    <w:p>
      <w:pPr>
        <w:jc w:val="both"/>
      </w:pPr>
      <w:r>
        <w:t>b) Tối đa 10 ngày làm việc, kể từ ngày nhận được phương án giá đã có ý kiến của cơ quan có liên quan và văn bản thẩm định của Cục Hàng không Việt Nam, Bộ Giao thông vận tải quyết định giá. Trường hợp không quyết định giá, Bộ Giao thông vận tải có ý kiến trả lời bằng văn bản.</w:t>
      </w:r>
    </w:p>
    <w:p>
      <w:pPr>
        <w:jc w:val="both"/>
      </w:pPr>
      <w:r>
        <w:t>c) Trường hợp cần thiết phải kéo dài thêm thời gian thẩm định phương án giá, quyết định giá thì Cục Hàng không Việt Nam hoặc Bộ Giao thông vận tải phải thông báo bằng văn bản và nêu rõ lý do phải kéo dài cho tổ chức, cá nhân trình phương án giá biết; thời gian kéo dài không quá 15 ngày làm việc, kể từ ngày hết hạn thẩm định giá, quyết định giá quy định tại các điểm a, b khoản này.</w:t>
      </w:r>
    </w:p>
    <w:p>
      <w:pPr>
        <w:jc w:val="both"/>
      </w:pPr>
      <w:r>
        <w:t>4. Điều chỉnh mức giá:</w:t>
      </w:r>
    </w:p>
    <w:p>
      <w:pPr>
        <w:jc w:val="both"/>
      </w:pPr>
      <w:r>
        <w:t>a) Khi các yếu tố hình thành giá trong nước và giá thế giới có biến động ảnh hưởng đến hoạt động sản xuất kinh doanh thì Bộ Giao thông vận tải kịp thời xem xét, điều chỉnh giá;</w:t>
      </w:r>
    </w:p>
    <w:p>
      <w:pPr>
        <w:jc w:val="both"/>
      </w:pPr>
      <w:r>
        <w:t>b) Tổ chức, cá nhân có quyền kiến nghị Bộ Giao thông vận tải điều chỉnh mức giá theo quy định của pháp luật. Tổ chức, cá nhân khi kiến nghị Bộ Giao thông vận tải điều chỉnh mức giá thì phải nêu rõ lý do và cơ sở xác định mức giá đề nghị điều chỉnh;</w:t>
      </w:r>
    </w:p>
    <w:p>
      <w:pPr>
        <w:jc w:val="both"/>
      </w:pPr>
      <w:r>
        <w:t>c) Trình tự, thời hạn điều chỉnh giá thực hiện theo quy định tại các khoản 1, 2, 3 Điều này.</w:t>
      </w:r>
    </w:p>
    <w:p>
      <w:pPr>
        <w:jc w:val="center"/>
      </w:pPr>
      <w:r>
        <w:rPr>
          <w:b/>
        </w:rPr>
        <w:t>Mục 2</w:t>
      </w:r>
    </w:p>
    <w:p>
      <w:pPr>
        <w:jc w:val="both"/>
      </w:pPr>
      <w:r>
        <w:t>KÊ KHAI GIÁ</w:t>
      </w:r>
    </w:p>
    <w:p>
      <w:pPr>
        <w:jc w:val="both"/>
      </w:pPr>
      <w:r>
        <w:rPr>
          <w:b/>
        </w:rPr>
        <w:t>Điều 7. Danh mục dịch vụ thực hiện kê khai giá</w:t>
      </w:r>
    </w:p>
    <w:p>
      <w:pPr>
        <w:jc w:val="both"/>
      </w:pPr>
      <w:r>
        <w:t>1. Các dịch vụ quy định tại khoản 2 và khoản 3 Điều 5 của Thông tư này.</w:t>
      </w:r>
    </w:p>
    <w:p>
      <w:pPr>
        <w:jc w:val="both"/>
      </w:pPr>
      <w:r>
        <w:t>2. Dịch vụ hàng không thuộc thẩm quyền định giá của tổ chức, cá nhân cung ứng dịch vụ, bao gồm:</w:t>
      </w:r>
    </w:p>
    <w:p>
      <w:pPr>
        <w:jc w:val="both"/>
      </w:pPr>
      <w:r>
        <w:t>a) Dịch vụ vận chuyển hàng hóa, bưu gửi nội địa;</w:t>
      </w:r>
    </w:p>
    <w:p>
      <w:pPr>
        <w:jc w:val="both"/>
      </w:pPr>
      <w:r>
        <w:t>b) Dịch vụ phục vụ kỹ thuật thương mại mặt đất (trừ dịch vụ cung cấp theo hợp đồng hợp tác song phương, đa phương);</w:t>
      </w:r>
    </w:p>
    <w:p>
      <w:pPr>
        <w:jc w:val="both"/>
      </w:pPr>
      <w:r>
        <w:t>c) Dịch vụ phục vụ hàng hóa tại cảng hàng không;</w:t>
      </w:r>
    </w:p>
    <w:p>
      <w:pPr>
        <w:jc w:val="both"/>
      </w:pPr>
      <w:r>
        <w:t>d) Dịch vụ sử dụng thiết bị trong nhà ga;</w:t>
      </w:r>
    </w:p>
    <w:p>
      <w:pPr>
        <w:jc w:val="both"/>
      </w:pPr>
      <w:r>
        <w:t>đ) Dịch vụ phục vụ khác tại khu bay.</w:t>
      </w:r>
    </w:p>
    <w:p>
      <w:pPr>
        <w:jc w:val="both"/>
      </w:pPr>
      <w:r>
        <w:rPr>
          <w:b/>
        </w:rPr>
        <w:t>Điều 8. Cách thức thực hiện kê khai giá</w:t>
      </w:r>
    </w:p>
    <w:p>
      <w:pPr>
        <w:jc w:val="both"/>
      </w:pPr>
      <w:r>
        <w:t>1. Trước khi thực hiện giá kê khai 05 ngày làm việc, tổ chức, cá nhân cung ứng dịch vụ lập 02 bộ hồ sơ kê khai giá gửi Cục Hàng không Việt Nam theo một trong các cách thức sau:</w:t>
      </w:r>
    </w:p>
    <w:p>
      <w:pPr>
        <w:jc w:val="both"/>
      </w:pPr>
      <w:r>
        <w:t>a) Gửi trực tiếp;</w:t>
      </w:r>
    </w:p>
    <w:p>
      <w:pPr>
        <w:jc w:val="both"/>
      </w:pPr>
      <w:r>
        <w:t>b) Gửi qua đường công văn;</w:t>
      </w:r>
    </w:p>
    <w:p>
      <w:pPr>
        <w:jc w:val="both"/>
      </w:pPr>
      <w:r>
        <w:t>c) Gửi qua thư điện tử kèm chữ ký điện tử hoặc kèm bản scan Biểu mẫu có chữ ký và dấu đỏ hoặc gửi qua fax và gọi điện thoại thông báo, đồng thời gửi qua đường công văn.</w:t>
      </w:r>
    </w:p>
    <w:p>
      <w:pPr>
        <w:jc w:val="both"/>
      </w:pPr>
      <w:r>
        <w:t>2. Hồ sơ kê khai giá bao gồm:</w:t>
      </w:r>
    </w:p>
    <w:p>
      <w:pPr>
        <w:jc w:val="both"/>
      </w:pPr>
      <w:r>
        <w:t>a) Văn bản của tổ chức, cá nhân trong đó có thời gian, hiệu lực mức giá kê khai và các tài liệu kèm theo;</w:t>
      </w:r>
    </w:p>
    <w:p>
      <w:pPr>
        <w:jc w:val="both"/>
      </w:pPr>
      <w:r>
        <w:t>b) Bảng kê khai mức giá cụ thể;</w:t>
      </w:r>
    </w:p>
    <w:p>
      <w:pPr>
        <w:jc w:val="both"/>
      </w:pPr>
      <w:r>
        <w:t>Hồ sơ kê khai giá quy định tại Phụ lục 2 ban hành kèm theo Thông tư này.</w:t>
      </w:r>
    </w:p>
    <w:p>
      <w:pPr>
        <w:jc w:val="both"/>
      </w:pPr>
      <w:r>
        <w:t>3. Không thực hiện kê khai giá đối với các trường hợp sau:</w:t>
      </w:r>
    </w:p>
    <w:p>
      <w:pPr>
        <w:jc w:val="both"/>
      </w:pPr>
      <w:r>
        <w:t>a) Điều chỉnh tăng giá trong phạm vi 5% so với mức giá đã kê khai liền kề trước đó và không vượt mức giá tối đa theo quy định;</w:t>
      </w:r>
    </w:p>
    <w:p>
      <w:pPr>
        <w:jc w:val="both"/>
      </w:pPr>
      <w:r>
        <w:t>b) Điều chỉnh giảm giá trong phạm vi 10% so với mức giá đã kê khai liền kề trước đó và không thấp hơn mức giá tối thiểu theo quy định.</w:t>
      </w:r>
    </w:p>
    <w:p>
      <w:pPr>
        <w:jc w:val="both"/>
      </w:pPr>
      <w:r>
        <w:t>4. Trường hợp điều chỉnh tăng giá vượt 5% hoặc giảm giá dưới 10% so với mức giá đã kê khai liền kề trước đó, tổ chức cá nhân phải thực hiện kê khai giá theo quy định.</w:t>
      </w:r>
    </w:p>
    <w:p>
      <w:pPr>
        <w:jc w:val="both"/>
      </w:pPr>
      <w:r>
        <w:rPr>
          <w:b/>
        </w:rPr>
        <w:t>Điều 9. Quy trình tiếp nhận, rà soát hồ sơ kê khai giá</w:t>
      </w:r>
    </w:p>
    <w:p>
      <w:pPr>
        <w:jc w:val="both"/>
      </w:pPr>
      <w:r>
        <w:t>1. Quy trình tiếp nhận hồ sơ:</w:t>
      </w:r>
    </w:p>
    <w:p>
      <w:pPr>
        <w:jc w:val="both"/>
      </w:pPr>
      <w:r>
        <w:t>a) Khi nhận được hồ sơ kê khai giá, Cục Hàng không Việt Nam ghi ngày, tháng, năm nhận văn bản và đóng dấu đến hồ sơ kê khai theo thủ tục hành chính, đồng thời chuyển lại 01 bản hồ sơ cho tổ chức, cá nhân kê khai;</w:t>
      </w:r>
    </w:p>
    <w:p>
      <w:pPr>
        <w:jc w:val="both"/>
      </w:pPr>
      <w:r>
        <w:t>b) Trường hợp hồ sơ kê khai giá không đầy đủ theo quy định, trong thời hạn 02 ngày làm việc, Cục Hàng không Việt Nam thông báo bằng văn bản yêu cầu tổ chức, cá nhân hoàn thiện hồ sơ;</w:t>
      </w:r>
    </w:p>
    <w:p>
      <w:pPr>
        <w:jc w:val="both"/>
      </w:pPr>
      <w:r>
        <w:t>c) Hết thời hạn 05 ngày làm việc, kể từ ngày nhận được hồ sơ kê khai giá đầy đủ, nếu Cục Hàng không Việt Nam không có ý kiến yêu cầu tổ chức, cá nhân giải trình, bổ sung về các nội dung, thành phần của hồ sơ thì tổ chức, cá nhân được thực hiện giá kê khai.</w:t>
      </w:r>
    </w:p>
    <w:p>
      <w:pPr>
        <w:jc w:val="both"/>
      </w:pPr>
      <w:r>
        <w:t>2. Quy trình rà soát hồ sơ:</w:t>
      </w:r>
    </w:p>
    <w:p>
      <w:pPr>
        <w:jc w:val="both"/>
      </w:pPr>
      <w:r>
        <w:t>Thực hiện theo quy trình rà soát văn bản quy định tại khoản 2 Điều 16 của Thông tư số 56/2014/TT-BTC ngày 28 tháng 4 năm 2014 của Bộ trưởng Bộ Tài chính về việc hướng dẫn thực hiện Nghị định số 177/2013/NĐ-CP ngày 14 tháng 11 năm 2013 của Chính phủ quy định chi tiết và hướng dẫn thi hành một số điều của Luật Giá.</w:t>
      </w:r>
    </w:p>
    <w:p>
      <w:pPr>
        <w:jc w:val="center"/>
      </w:pPr>
      <w:r>
        <w:rPr>
          <w:b/>
        </w:rPr>
        <w:t>Mục 3</w:t>
      </w:r>
    </w:p>
    <w:p>
      <w:pPr>
        <w:jc w:val="both"/>
      </w:pPr>
      <w:r>
        <w:t>ĐẤU THẦU DỊCH VỤ PHI HÀNG KHÔNG VÀ NIÊM YẾT, CÔNG BỐ CÔNG KHAI GIÁ</w:t>
      </w:r>
    </w:p>
    <w:p>
      <w:pPr>
        <w:jc w:val="both"/>
      </w:pPr>
      <w:r>
        <w:rPr>
          <w:b/>
        </w:rPr>
        <w:t>Điều 10. Đấu thầu cung ứng dịch vụ phi hàng không</w:t>
      </w:r>
    </w:p>
    <w:p>
      <w:pPr>
        <w:jc w:val="both"/>
      </w:pPr>
      <w:r>
        <w:t>1. Trường hợp không tự khai thác, sử dụng mặt bằng, cung ứng dịch vụ, doanh nghiệp cung cấp dịch vụ khai thác nhà ga hành khách, nhà ga hàng hóa phải tổ chức đấu thầu lựa chọn tổ chức, cá nhân thuê mặt bằng, cung ứng dịch vụ phi hàng không.</w:t>
      </w:r>
    </w:p>
    <w:p>
      <w:pPr>
        <w:jc w:val="both"/>
      </w:pPr>
      <w:r>
        <w:t>2. Trình tự, thủ tục thực hiện đấu thầu áp dụng theo quy định của pháp luật về đấu thầu.</w:t>
      </w:r>
    </w:p>
    <w:p>
      <w:pPr>
        <w:jc w:val="both"/>
      </w:pPr>
      <w:r>
        <w:rPr>
          <w:b/>
        </w:rPr>
        <w:t>Điều 11. Niêm yết giá</w:t>
      </w:r>
    </w:p>
    <w:p>
      <w:pPr>
        <w:jc w:val="both"/>
      </w:pPr>
      <w:r>
        <w:t>Tổ chức, cá nhân cung ứng dịch vụ thực hiện việc niêm yết giá dịch vụ phi hàng không theo quy định tại Điều 17 và Điều 18 Nghị định số 177/2013/NĐ-CP ngày 14 tháng 11 năm 2013 của Chính phủ quy định chi tiết và hướng dẫn thi hành một số điều của Luật Giá.</w:t>
      </w:r>
    </w:p>
    <w:p>
      <w:pPr>
        <w:jc w:val="both"/>
      </w:pPr>
      <w:r>
        <w:rPr>
          <w:b/>
        </w:rPr>
        <w:t>Điều 12. Công bố công khai giá</w:t>
      </w:r>
    </w:p>
    <w:p>
      <w:pPr>
        <w:jc w:val="both"/>
      </w:pPr>
      <w:r>
        <w:t>Tổ chức, cá nhân cung ứng dịch vụ thực hiện:</w:t>
      </w:r>
    </w:p>
    <w:p>
      <w:pPr>
        <w:jc w:val="both"/>
      </w:pPr>
      <w:r>
        <w:t>1. Công bố công khai giá dịch vụ vận chuyển hàng không nội địa và giá dịch vụ chuyên ngành hàng không cho người sử dụng trước khi cung ứng dịch vụ hoặc trước khi ký hợp đồng cung ứng dịch vụ.</w:t>
      </w:r>
    </w:p>
    <w:p>
      <w:pPr>
        <w:jc w:val="both"/>
      </w:pPr>
      <w:r>
        <w:t>2. Thông báo công khai và gửi văn bản cho cơ quan nhà nước có thẩm quyền về chính sách giá ưu đãi thuộc thẩm quyền của đơn vị.</w:t>
      </w:r>
    </w:p>
    <w:p>
      <w:pPr>
        <w:jc w:val="center"/>
      </w:pPr>
      <w:r>
        <w:rPr>
          <w:b/>
        </w:rPr>
        <w:t>Mục 4</w:t>
      </w:r>
    </w:p>
    <w:p>
      <w:pPr>
        <w:jc w:val="both"/>
      </w:pPr>
      <w:r>
        <w:t>TRÁCH NHIỆM CỦA CÁC CƠ QUAN QUẢN LÝ NHÀ NƯỚC</w:t>
      </w:r>
    </w:p>
    <w:p>
      <w:pPr>
        <w:jc w:val="both"/>
      </w:pPr>
      <w:r>
        <w:t>VÀ CÁC TỔ CHỨC, CÁ NHÂN CUNG ỨNG DỊCH VỤ TRONG VIỆC THỰC HIỆN GIÁ DỊCH VỤ</w:t>
      </w:r>
    </w:p>
    <w:p>
      <w:pPr>
        <w:jc w:val="both"/>
      </w:pPr>
      <w:r>
        <w:rPr>
          <w:b/>
        </w:rPr>
        <w:t>Điều 13. Trách nhiệm của các cơ quan quản lý Nhà nước</w:t>
      </w:r>
    </w:p>
    <w:p>
      <w:pPr>
        <w:jc w:val="both"/>
      </w:pPr>
      <w:r>
        <w:t>1. Bộ Giao thông vận tải:</w:t>
      </w:r>
    </w:p>
    <w:p>
      <w:pPr>
        <w:jc w:val="both"/>
      </w:pPr>
      <w:r>
        <w:t>a) Quyết định giá, khung giá các dịch vụ quy định tại Điều 5 của Thông tư này;</w:t>
      </w:r>
    </w:p>
    <w:p>
      <w:pPr>
        <w:jc w:val="both"/>
      </w:pPr>
      <w:r>
        <w:t>b) Tổ chức thanh tra, kiểm tra việc chấp hành các quy định của pháp luật về giá, xử lý kịp thời các trường hợp vi phạm theo quy định.</w:t>
      </w:r>
    </w:p>
    <w:p>
      <w:pPr>
        <w:jc w:val="both"/>
      </w:pPr>
      <w:r>
        <w:t>2. Cục Hàng không Việt Nam:</w:t>
      </w:r>
    </w:p>
    <w:p>
      <w:pPr>
        <w:jc w:val="both"/>
      </w:pPr>
      <w:r>
        <w:t>a) Hướng dẫn các tổ chức, cá nhân cung ứng dịch vụ thực hiện các quy định về quản lý giá theo hướng dẫn tại Thông tư này và các văn bản quy phạm pháp luật có liên quan;</w:t>
      </w:r>
    </w:p>
    <w:p>
      <w:pPr>
        <w:jc w:val="both"/>
      </w:pPr>
      <w:r>
        <w:t>b) Thông báo, đăng tải danh sách các đường bay nội địa, danh sách tổ chức, cá nhân phải thực hiện kê khai giá dịch vụ vận chuyển hàng không nội địa và dịch vụ chuyên ngành hàng không trên Trang thông tin điện tử của Cục Hàng không Việt Nam;</w:t>
      </w:r>
    </w:p>
    <w:p>
      <w:pPr>
        <w:jc w:val="both"/>
      </w:pPr>
      <w:r>
        <w:t>c) Thanh tra, kiểm tra việc chấp hành các quy định của pháp luật về giá theo thẩm quyền.</w:t>
      </w:r>
    </w:p>
    <w:p>
      <w:pPr>
        <w:jc w:val="both"/>
      </w:pPr>
      <w:r>
        <w:t>3. Cảng vụ hàng không:</w:t>
      </w:r>
    </w:p>
    <w:p>
      <w:pPr>
        <w:jc w:val="both"/>
      </w:pPr>
      <w:r>
        <w:t>a) Thường xuyên kiểm tra, giám sát và đôn đốc việc thực hiện quy định về giá dịch vụ phi hàng không của các tổ chức, cá nhân cung ứng dịch vụ phi hàng không tại cảng hàng không sân bay;</w:t>
      </w:r>
    </w:p>
    <w:p>
      <w:pPr>
        <w:jc w:val="both"/>
      </w:pPr>
      <w:r>
        <w:t>b) Thanh tra, kiểm tra việc chấp hành các quy định của pháp luật về giá theo thẩm quyền.</w:t>
      </w:r>
    </w:p>
    <w:p>
      <w:pPr>
        <w:jc w:val="both"/>
      </w:pPr>
      <w:r>
        <w:rPr>
          <w:b/>
        </w:rPr>
        <w:t>Điều 14. Trách nhiệm của các tổ chức, cá nhân cung ứng dịch vụ</w:t>
      </w:r>
    </w:p>
    <w:p>
      <w:pPr>
        <w:jc w:val="both"/>
      </w:pPr>
      <w:r>
        <w:t>1. Thực hiện các quy định về quản lý giá theo hướng dẫn tại Thông tư này và các văn bản quy phạm pháp luật khác có liên quan.</w:t>
      </w:r>
    </w:p>
    <w:p>
      <w:pPr>
        <w:jc w:val="both"/>
      </w:pPr>
      <w:r>
        <w:t>2. Lập và gửi báo cáo về tình hình thực hiện giá dịch vụ vận chuyển hàng không nội địa, giá dịch vụ chuyên ngành hàng không theo yêu cầu của cơ quan nhà nước có thẩm quyền.</w:t>
      </w:r>
    </w:p>
    <w:p>
      <w:pPr>
        <w:jc w:val="both"/>
      </w:pPr>
      <w:r>
        <w:t>3. Chấp hành quyết định thanh tra, kiểm tra của cơ quan quản lý nhà nước có thẩm quyền.</w:t>
      </w:r>
    </w:p>
    <w:p>
      <w:pPr>
        <w:jc w:val="center"/>
      </w:pPr>
      <w:r>
        <w:rPr>
          <w:b/>
        </w:rPr>
        <w:t>Chương III</w:t>
      </w:r>
    </w:p>
    <w:p>
      <w:pPr>
        <w:jc w:val="both"/>
      </w:pPr>
      <w:r>
        <w:t>ĐIỀU KHOẢN THI HÀNH</w:t>
      </w:r>
    </w:p>
    <w:p>
      <w:pPr>
        <w:jc w:val="both"/>
      </w:pPr>
      <w:r>
        <w:rPr>
          <w:b/>
        </w:rPr>
        <w:t>Điều 15. Hiệu lực thi hành</w:t>
      </w:r>
    </w:p>
    <w:p>
      <w:pPr>
        <w:jc w:val="both"/>
      </w:pPr>
      <w:r>
        <w:t>1. Thông tư này có hiệu lực thi hành kể từ ngày 01 tháng 10 năm 2015.</w:t>
      </w:r>
    </w:p>
    <w:p>
      <w:pPr>
        <w:jc w:val="both"/>
      </w:pPr>
      <w:r>
        <w:t>2. Thông tư liên tịch số 103/2008/TTLT/BTC-BGTVT ngày 12 tháng 11 năm 2008 của Bộ trưởng Bộ Tài chính và Bộ trưởng Bộ Giao thông vận tải hướng dẫn về quản lý giá cước vận chuyển hàng không nội địa và giá dịch vụ hàng không tại cảng hàng không, sân bay Việt Nam và Thông tư liên tịch số 43/2011/TTLT/BTC-BGTVT ngày 28 tháng 3 năm 2011 về sửa đổi, bổ sung Thông tư liên tịch số 103/2008/TTLT/BTC-BGTVT ngày 12 tháng 11 năm 2008 hết hiệu lực kể từ ngày 01 tháng 10 năm 2015.</w:t>
      </w:r>
    </w:p>
    <w:p>
      <w:pPr>
        <w:jc w:val="both"/>
      </w:pPr>
      <w:r>
        <w:rPr>
          <w:b/>
        </w:rPr>
        <w:t>Điều 16. Điều khoản chuyển tiếp</w:t>
      </w:r>
    </w:p>
    <w:p>
      <w:pPr>
        <w:jc w:val="both"/>
      </w:pPr>
      <w:r>
        <w:t>1. Các mức giá, khung giá dịch vụ hàng không quy định tại Quyết định số 1992/QĐ-BTC ngày 15/8/2014 của Bộ trưởng Bộ Tài chính về việc ban hành mức giá, khung giá một số dịch vụ hàng không tại cảng hàng không, sân bay Việt Nam; Khung giá cước vận chuyển hành khách nội địa hạng phổ thông quy định tại Quyết định số 3282/QĐ-BTC ngày 19/12/2014 của Bộ trưởng Bộ Tài chính về mức tối đa khung giá cước vận chuyển hành khách hạng vé phổ thông trên các đường bay nội địa còn vị thế độc quyền vẫn tiếp tục được áp dụng cho đến khi có văn bản của Bộ trưởng Bộ Giao thông vận tải về mức giá, khung giá dịch vụ vận chuyển hàng không nội địa và dịch vụ chuyên ngành hàng không.</w:t>
      </w:r>
    </w:p>
    <w:p>
      <w:pPr>
        <w:jc w:val="both"/>
      </w:pPr>
      <w:r>
        <w:t>2. Các tổ chức, cá nhân thuê mặt bằng, cung ứng dịch vụ phi hàng không tại cảng hàng không tiếp tục thực hiện các điều khoản theo hợp đồng đã ký kết với doanh nghiệp cung cấp dịch vụ khai thác nhà ga hành khách, nhà ga hàng hóa đến ngày hợp đồng hết hiệu lực nhưng không quá ngày 31 tháng 12 năm 2016. Từ ngày 01 tháng 01 năm 2017 hoặc sau ngày hợp đồng hết hiệu lực (đối với hợp đồng hết hiệu lực trước ngày 31 tháng 12 năm 2016), doanh nghiệp cung cấp dịch vụ khai thác nhà ga hành khách, nhà ga hàng hóa tổ chức đấu thầu lựa chọn tổ chức, cá nhân thuê mặt bằng và cung ứng dịch vụ phi hàng không theo quy định tại Điều 10 của Thông tư này.</w:t>
      </w:r>
    </w:p>
    <w:p>
      <w:pPr>
        <w:jc w:val="both"/>
      </w:pPr>
      <w:r>
        <w:rPr>
          <w:b/>
        </w:rPr>
        <w:t>Điều 17. Tổ chức thực hiện</w:t>
      </w:r>
    </w:p>
    <w:p>
      <w:pPr>
        <w:jc w:val="both"/>
      </w:pPr>
      <w:r>
        <w:t>Chánh Văn phòng Bộ, Chánh Thanh tra Bộ, các Vụ trưởng, Cục trưởng Cục Hàng không Việt Nam, Thủ trưởng các cơ quan, tổ chức và cá nhân liên quan chịu trách nhiệm thi hành Thông tư này.</w:t>
      </w:r>
    </w:p>
    <w:p>
      <w:r>
        <w:rPr>
          <w:i/>
        </w:rPr>
        <w:t>Nguồn: Cơ sở dữ liệu quốc gia về văn bản pháp luật (Bộ Tư pháp). VietSmart Legal, legal.giangpham.asia/van-ban/92549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