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w:t>
      </w:r>
    </w:p>
    <w:p>
      <w:pPr>
        <w:jc w:val="both"/>
      </w:pPr>
      <w:r>
        <w:t>PHÁT TRIỂN NÔNG THÔN</w:t>
      </w:r>
    </w:p>
    <w:p>
      <w:pPr>
        <w:jc w:val="both"/>
      </w:pPr>
      <w:r>
        <w:t>CỘNG HÒA XÃ HỘI CHỦ NGHĨA VIỆT NAM</w:t>
      </w:r>
    </w:p>
    <w:p>
      <w:pPr>
        <w:jc w:val="both"/>
      </w:pPr>
      <w:r>
        <w:t>Độc lập – Tự do – Hạnh phúc</w:t>
      </w:r>
    </w:p>
    <w:p>
      <w:pPr>
        <w:jc w:val="both"/>
      </w:pPr>
      <w:r>
        <w:t>Số: 3323/QĐ-BNN-PC</w:t>
      </w:r>
    </w:p>
    <w:p>
      <w:pPr>
        <w:jc w:val="both"/>
      </w:pPr>
      <w:r>
        <w:t>Hà Nội, ngày 28 tháng 7 năm 2014</w:t>
      </w:r>
    </w:p>
    <w:p>
      <w:pPr>
        <w:jc w:val="center"/>
      </w:pPr>
      <w:r>
        <w:rPr>
          <w:b/>
        </w:rPr>
        <w:t>QUYẾT ĐỊNH</w:t>
      </w:r>
    </w:p>
    <w:p>
      <w:pPr>
        <w:jc w:val="both"/>
      </w:pPr>
      <w:r>
        <w:t>Về việc bãi bỏ Quyết định số 2158/QĐ-BNN-PC ngày 23/9/2013 về việc ngưng hiệu lực thi</w:t>
      </w:r>
    </w:p>
    <w:p>
      <w:pPr>
        <w:jc w:val="both"/>
      </w:pPr>
      <w:r>
        <w:t>hành đối với Thông tư 38/2013/TT-BNNPTNT</w:t>
      </w:r>
    </w:p>
    <w:p>
      <w:pPr>
        <w:jc w:val="both"/>
      </w:pPr>
      <w:r>
        <w:t>____________________________</w:t>
      </w:r>
    </w:p>
    <w:p>
      <w:pPr>
        <w:jc w:val="both"/>
      </w:pPr>
      <w:r>
        <w:t>BỘ TRƯỞNG BỘ NÔNG NGHIỆP VÀ PHÁT TRIỂN NÔNG THÔN</w:t>
      </w:r>
    </w:p>
    <w:p>
      <w:pPr>
        <w:jc w:val="both"/>
      </w:pPr>
      <w:r>
        <w:t>Căn cứ Luật ban hành văn bản quy phạm pháp luật 2008;</w:t>
      </w:r>
    </w:p>
    <w:p>
      <w:pPr>
        <w:jc w:val="both"/>
      </w:pPr>
      <w:r>
        <w:t>Căn cứ Nghị định 199/2013/NĐ-CP ngày 26/11/2013 của Chính phủ quy định chức năng, nhiệm vụ, quyền hạn và cơ cấu tổ chức của Bộ Nông nghiệp và Phát triển nông thôn;</w:t>
      </w:r>
    </w:p>
    <w:p>
      <w:pPr>
        <w:jc w:val="both"/>
      </w:pPr>
      <w:r>
        <w:t>Xét đề nghị của Vụ trưởng Vụ Pháp chế,</w:t>
      </w:r>
    </w:p>
    <w:p>
      <w:pPr>
        <w:jc w:val="center"/>
      </w:pPr>
      <w:r>
        <w:rPr>
          <w:b/>
        </w:rPr>
        <w:t>QUYẾT ĐỊNH:</w:t>
      </w:r>
    </w:p>
    <w:p>
      <w:pPr>
        <w:jc w:val="both"/>
      </w:pPr>
      <w:r>
        <w:rPr>
          <w:b/>
        </w:rPr>
        <w:t>Điều 1. Bãi bỏ Quyết định số 2158/QĐ-BNN-PC ngày 23/9/2013 của Bộ trưởng Bộ Nông nghiệp và Phát triển nông thôn về việc ngưng hiệu lực thi hành đối với Thông tư 38/2013/TT-BNNPTNT .</w:t>
      </w:r>
    </w:p>
    <w:p>
      <w:pPr>
        <w:jc w:val="both"/>
      </w:pPr>
      <w:r>
        <w:rPr>
          <w:b/>
        </w:rPr>
        <w:t>Điều 2. Quyết định này có hiệu lực thi hành kể từ ngày 7 tháng 8 năm 2014.</w:t>
      </w:r>
    </w:p>
    <w:p>
      <w:pPr>
        <w:jc w:val="both"/>
      </w:pPr>
      <w:r>
        <w:rPr>
          <w:b/>
        </w:rPr>
        <w:t>Điều 3. Chánh Văn phòng Bộ, Vụ trưởng Vụ Pháp chế, Cục trưởng Cục Trồng trọt, Thủ trưởng các đơn vị thuộc Bộ, Giám đốc Sở Nông nghiệp và Phát triển nông thôn các tỉnh, thành phố trực thuộc trung ương và các tổ chức, cá nhân có liên quan chịu trách nhiệm thi hành Quyết định./.</w:t>
      </w:r>
    </w:p>
    <w:p>
      <w:pPr>
        <w:jc w:val="both"/>
      </w:pPr>
      <w:r>
        <w:t>KT. BỘ TRƯỞNG</w:t>
      </w:r>
    </w:p>
    <w:p>
      <w:pPr>
        <w:jc w:val="both"/>
      </w:pPr>
      <w:r>
        <w:t>THỨ TRƯỞNG</w:t>
      </w:r>
    </w:p>
    <w:p>
      <w:pPr>
        <w:jc w:val="both"/>
      </w:pPr>
      <w:r>
        <w:t>(Đã ký)</w:t>
      </w:r>
    </w:p>
    <w:p>
      <w:pPr>
        <w:jc w:val="both"/>
      </w:pPr>
      <w:r>
        <w:t>Vũ Văn Tám</w:t>
      </w:r>
    </w:p>
    <w:p>
      <w:r>
        <w:rPr>
          <w:i/>
        </w:rPr>
        <w:t>Nguồn: Cơ sở dữ liệu quốc gia về văn bản pháp luật (Bộ Tư pháp). VietSmart Legal, legal.giangpham.asia/van-ban/88505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