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NÔNG NGHIỆP VÀ PHÁT TRIỂN NÔNG THÔN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1126/QĐ-BNN-BVTV</w:t>
      </w:r>
    </w:p>
    <w:p>
      <w:pPr>
        <w:jc w:val="both"/>
      </w:pPr>
      <w:r>
        <w:t>Hà Nội, ngày 20 tháng 05 năm 2013</w:t>
      </w:r>
    </w:p>
    <w:p>
      <w:pPr>
        <w:jc w:val="center"/>
      </w:pPr>
      <w:r>
        <w:rPr>
          <w:b/>
        </w:rPr>
        <w:t>QUYẾT ĐỊNH</w:t>
      </w:r>
    </w:p>
    <w:p>
      <w:pPr>
        <w:jc w:val="both"/>
      </w:pPr>
      <w:r>
        <w:t>Về việc đính chính Quyết định số 242/QĐ-BNN-BVTV ngày 05/5/2012 của Bộ Nông nghiệp và Phát triển nông thôn về công bố thủ tục hành chính trong Thông tư số 59/2012/TT-BNNPTNT ngày 09/01/2012</w:t>
      </w:r>
    </w:p>
    <w:p>
      <w:pPr>
        <w:jc w:val="both"/>
      </w:pPr>
      <w:r>
        <w:t>______________________</w:t>
      </w:r>
    </w:p>
    <w:p>
      <w:pPr>
        <w:jc w:val="both"/>
      </w:pPr>
      <w:r>
        <w:t>BỘ TRƯỞNG BỘ NÔNG NGHIỆP VÀ PHÁT TRIỂN NÔNG THÔN</w:t>
      </w:r>
    </w:p>
    <w:p>
      <w:pPr>
        <w:jc w:val="both"/>
      </w:pPr>
      <w:r>
        <w:t>Căn cứ Luật ban hành văn bản quy phạm pháp luật ngày 03 tháng 6 năm 2008;</w:t>
      </w:r>
    </w:p>
    <w:p>
      <w:pPr>
        <w:jc w:val="both"/>
      </w:pPr>
      <w:r>
        <w:t>Căn cứ Nghị định số 110/2004/NĐ-CP ngày 08 tháng 4 năm 2004 của Chính phủ về công tác văn thư; Nghị định số 09/2010/NĐ-CP ngày 08 tháng 02 năm 2010 của Chính phủ về sửa đổi, bổ sung một số điều của Nghị định số 110/2004/NĐ-CP ngày 08 tháng 4 năm 2004;</w:t>
      </w:r>
    </w:p>
    <w:p>
      <w:pPr>
        <w:jc w:val="both"/>
      </w:pPr>
      <w:r>
        <w:t>Căn cứ Nghị định số 100/2010/NĐ-CP ngày 28 tháng 9 năm 2010 của Chính phủ về Công báo;</w:t>
      </w:r>
    </w:p>
    <w:p>
      <w:pPr>
        <w:jc w:val="both"/>
      </w:pPr>
      <w:r>
        <w:t>Căn cứ Thông tư số 59/2012/TT-BNNPTNT ngày 09/01/2012 của Bộ Nông nghiệp và Phát triển nông thôn Quy định về quản lý sản xuất rau, quả và chè an toàn;</w:t>
      </w:r>
    </w:p>
    <w:p>
      <w:pPr>
        <w:jc w:val="both"/>
      </w:pPr>
      <w:r>
        <w:t>Theo đề nghị của Cục trưởng Cục Bảo vệ thực vật,</w:t>
      </w:r>
    </w:p>
    <w:p>
      <w:pPr>
        <w:jc w:val="center"/>
      </w:pPr>
      <w:r>
        <w:rPr>
          <w:b/>
        </w:rPr>
        <w:t>QUYẾT ĐỊNH:</w:t>
      </w:r>
    </w:p>
    <w:p>
      <w:pPr>
        <w:jc w:val="both"/>
      </w:pPr>
      <w:r>
        <w:rPr>
          <w:b/>
        </w:rPr>
        <w:t>Điều 1. Đính chính Quyết định số 242/QĐ-BNN-BVTV của Bộ Nông nghiệp và Phát triển nông thôn về việc công bố thủ tục hành chính trong Thông tư số 59/2012/TT-BNNPTNT ngày 09/01/2012 của Bộ Nông nghiệp và Phát triển nông thôn Quy định về quản lý sản xuất rau, quả và chè an toàn như sau:</w:t>
      </w:r>
    </w:p>
    <w:p>
      <w:pPr>
        <w:jc w:val="both"/>
      </w:pPr>
      <w:r>
        <w:t>TT</w:t>
      </w:r>
    </w:p>
    <w:p>
      <w:pPr>
        <w:jc w:val="both"/>
      </w:pPr>
      <w:r>
        <w:t>Tên thủ tục hành chính đã công bố</w:t>
      </w:r>
    </w:p>
    <w:p>
      <w:pPr>
        <w:jc w:val="both"/>
      </w:pPr>
      <w:r>
        <w:t>Tên đính chính</w:t>
      </w:r>
    </w:p>
    <w:p>
      <w:pPr>
        <w:jc w:val="both"/>
      </w:pPr>
      <w:r>
        <w:t>1.</w:t>
      </w:r>
    </w:p>
    <w:p>
      <w:pPr>
        <w:jc w:val="both"/>
      </w:pPr>
      <w:r>
        <w:t>Cấp giấy chứng nhận đủ điều kiện sản xuất, sơ chế, chế biến rau, quả an toàn</w:t>
      </w:r>
    </w:p>
    <w:p>
      <w:pPr>
        <w:jc w:val="both"/>
      </w:pPr>
      <w:r>
        <w:t>Cấp giấy chứng nhận cơ sở đủ điều kiện an toàn thực phẩm trong sản xuất, sơ chế, chế biến rau, quả</w:t>
      </w:r>
    </w:p>
    <w:p>
      <w:pPr>
        <w:jc w:val="both"/>
      </w:pPr>
      <w:r>
        <w:t>2.</w:t>
      </w:r>
    </w:p>
    <w:p>
      <w:pPr>
        <w:jc w:val="both"/>
      </w:pPr>
      <w:r>
        <w:t>Cấp lại giấy chứng nhận đủ điều kiện sản xuất, sơ chế, chế biến rau, quả an toàn</w:t>
      </w:r>
    </w:p>
    <w:p>
      <w:pPr>
        <w:jc w:val="both"/>
      </w:pPr>
      <w:r>
        <w:t>Cấp lại giấy chứng nhận cơ sở đủ điều kiện an toàn thực phẩm trong sản xuất, sơ chế, chế biến rau, quả</w:t>
      </w:r>
    </w:p>
    <w:p>
      <w:pPr>
        <w:jc w:val="both"/>
      </w:pPr>
      <w:r>
        <w:t>3.</w:t>
      </w:r>
    </w:p>
    <w:p>
      <w:pPr>
        <w:jc w:val="both"/>
      </w:pPr>
      <w:r>
        <w:t>Cấp giấy chứng nhận đủ điều kiện sản xuất, chế biến chè an toàn</w:t>
      </w:r>
    </w:p>
    <w:p>
      <w:pPr>
        <w:jc w:val="both"/>
      </w:pPr>
      <w:r>
        <w:t>Cấp giấy chứng nhận cơ sở đủ điều kiện an toàn thực phẩm trong sản xuất, chế biến chè</w:t>
      </w:r>
    </w:p>
    <w:p>
      <w:pPr>
        <w:jc w:val="both"/>
      </w:pPr>
      <w:r>
        <w:t>4.</w:t>
      </w:r>
    </w:p>
    <w:p>
      <w:pPr>
        <w:jc w:val="both"/>
      </w:pPr>
      <w:r>
        <w:t>Cấp lại giấy chứng nhận đủ điều kiện sản xuất, chế biến chè an toàn</w:t>
      </w:r>
    </w:p>
    <w:p>
      <w:pPr>
        <w:jc w:val="both"/>
      </w:pPr>
      <w:r>
        <w:t>Cấp lại giấy chứng nhận cơ sở đủ điều kiện an toàn thực phẩm trong sản xuất, chế biến chè</w:t>
      </w:r>
    </w:p>
    <w:p>
      <w:pPr>
        <w:jc w:val="both"/>
      </w:pPr>
      <w:r>
        <w:rPr>
          <w:b/>
        </w:rPr>
        <w:t>Điều 2. Quyết định này có hiệu lực thi hành kể từ ngày ký.</w:t>
      </w:r>
    </w:p>
    <w:p>
      <w:pPr>
        <w:jc w:val="both"/>
      </w:pPr>
      <w:r>
        <w:rPr>
          <w:b/>
        </w:rPr>
        <w:t>Điều 3. Chánh Văn phòng Bộ, Cục trưởng Cục Bảo vệ thực vật, các đơn vị có liên quan chịu trách nhiệm thi hành Quyết định này./.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Vũ Văn Tám</w:t>
      </w:r>
    </w:p>
    <w:p>
      <w:r>
        <w:rPr>
          <w:i/>
        </w:rPr>
        <w:t>Nguồn: Cơ sở dữ liệu quốc gia về văn bản pháp luật (Bộ Tư pháp). VietSmart Legal, legal.giangpham.asia/van-ban/88431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