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139/2015/TT-BTC</w:t>
      </w:r>
    </w:p>
    <w:p>
      <w:pPr>
        <w:jc w:val="both"/>
      </w:pPr>
      <w:r>
        <w:t>Hà Nội, ngày 03 tháng 09 năm 2015</w:t>
      </w:r>
    </w:p>
    <w:p>
      <w:pPr>
        <w:jc w:val="center"/>
      </w:pPr>
      <w:r>
        <w:rPr>
          <w:b/>
        </w:rPr>
        <w:t>THÔNG TƯ</w:t>
      </w:r>
    </w:p>
    <w:p>
      <w:pPr>
        <w:jc w:val="both"/>
      </w:pPr>
      <w:r>
        <w:t>Hướng dẫn việc bảo đảm tiền vay cho khoản vay lại vốn vay nước ngoài của Chính phủ</w:t>
      </w:r>
    </w:p>
    <w:p>
      <w:pPr>
        <w:jc w:val="both"/>
      </w:pPr>
      <w:r>
        <w:t>Căn cứ Bộ luật Dân sự số 33/2005/QH11 ngày 14 tháng 6 năm 2005;</w:t>
      </w:r>
    </w:p>
    <w:p>
      <w:pPr>
        <w:jc w:val="both"/>
      </w:pPr>
      <w:r>
        <w:t>Căn cứ Luật Quản lý nợ công số 29/2009/QH12 ngày 17 tháng 6 năm 2009;</w:t>
      </w:r>
    </w:p>
    <w:p>
      <w:pPr>
        <w:jc w:val="both"/>
      </w:pPr>
      <w:r>
        <w:t>Căn cứ Nghị định số 163/2006/NĐ-CP ngày 29 tháng 12 năm 2006 của Chính phủ về giao dịch bảo đảm và Nghị định số 11/2012/NĐ-CP ngày 22 tháng 02 năm 2012 về sửa đổi, bổ sung một số điều của Nghị định số 163/2006/NĐ-CP;</w:t>
      </w:r>
    </w:p>
    <w:p>
      <w:pPr>
        <w:jc w:val="both"/>
      </w:pPr>
      <w:r>
        <w:t>Căn cứ Nghị định số 83/2010/NĐ-CP ngày 23 tháng 7 năm 2010 của Chính phủ về đăng ký giao dịch bảo đảm;</w:t>
      </w:r>
    </w:p>
    <w:p>
      <w:pPr>
        <w:jc w:val="both"/>
      </w:pPr>
      <w:r>
        <w:t>Căn cứ Nghị định số 78/2010/NĐ-CP ngày 14 tháng 7 năm 2010 của Chính phủ về cho vay lại nguồn vốn vay nước ngoài của Chính phủ;</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Cục trưởng Cục Quản lý nợ và Tài chính đối ngoại;</w:t>
      </w:r>
    </w:p>
    <w:p>
      <w:pPr>
        <w:jc w:val="both"/>
      </w:pPr>
      <w:r>
        <w:t>Bộ trưởng Bộ Tài chính ban hành Thông tư hướng dẫn việc bảo đảm tiền vay cho khoản vay lại vốn vay nước ngoài của Chính phủ.</w:t>
      </w:r>
    </w:p>
    <w:p>
      <w:pPr>
        <w:jc w:val="center"/>
      </w:pPr>
      <w:r>
        <w:rPr>
          <w:b/>
        </w:rPr>
        <w:t>Chương I</w:t>
      </w:r>
    </w:p>
    <w:p>
      <w:pPr>
        <w:jc w:val="both"/>
      </w:pPr>
      <w:r>
        <w:t>CÁC QUY ĐỊNH CHUNG</w:t>
      </w:r>
    </w:p>
    <w:p>
      <w:pPr>
        <w:jc w:val="both"/>
      </w:pPr>
      <w:r>
        <w:rPr>
          <w:b/>
        </w:rPr>
        <w:t>Điều 1. Phạm vi và đối tượng áp dụng</w:t>
      </w:r>
    </w:p>
    <w:p>
      <w:pPr>
        <w:jc w:val="both"/>
      </w:pPr>
      <w:r>
        <w:t>1. Thông tư này hướng dẫn việc ký kết hợp đồng bảo đảm tiền vay; kiểm tra, giám sát, xử lý tài sản bảo đảm, chế độ báo cáo và trách nhiệm của các bên đối với tài sản bảo đảm cho khoản vay lại vốn vay nước ngoài của Chính phủ theo quy định của pháp luật.</w:t>
      </w:r>
    </w:p>
    <w:p>
      <w:pPr>
        <w:jc w:val="both"/>
      </w:pPr>
      <w:r>
        <w:t>2. Thông tư này áp dụng đối với cơ quan cho vay lại, người vay lại và cơ quan, tổ chức, cá nhân có liên quan đến hoạt động bảo đảm tiền vay, quản lý và sử dụng tài sản bảo đảm đối với khoản vay lại vốn vay nước ngoài của Chính phủ.</w:t>
      </w:r>
    </w:p>
    <w:p>
      <w:pPr>
        <w:jc w:val="both"/>
      </w:pPr>
      <w:r>
        <w:rPr>
          <w:b/>
        </w:rPr>
        <w:t>Điều 2. Giải thích từ ngữ</w:t>
      </w:r>
    </w:p>
    <w:p>
      <w:pPr>
        <w:jc w:val="both"/>
      </w:pPr>
      <w:r>
        <w:t>Trong Thông tư này, các từ ngữ dưới đây được hiểu như sau:</w:t>
      </w:r>
    </w:p>
    <w:p>
      <w:pPr>
        <w:jc w:val="both"/>
      </w:pPr>
      <w:r>
        <w:t>1. Bên nhận bảo đảm: là Bộ Tài chính hoặc Cơ quan cho vay lại được Bộ Tài chính ủy quyền thực hiện việc cho vay lại theo pháp luật hoặc tổ chức thay mặt Bộ Tài chính thực hiện nghiệp vụ về bảo đảm tiền vay.</w:t>
      </w:r>
    </w:p>
    <w:p>
      <w:pPr>
        <w:jc w:val="both"/>
      </w:pPr>
      <w:r>
        <w:t>2. Bên bảo đảm: là người vay lại hoặc tổ chức, cá nhân dùng tài sản thuộc sở hữu của mình, dùng quyền sử dụng đất của mình để bảo đảm việc thực hiện nghĩa vụ của người vay lại theo quy định của pháp luật.</w:t>
      </w:r>
    </w:p>
    <w:p>
      <w:pPr>
        <w:jc w:val="both"/>
      </w:pPr>
      <w:r>
        <w:t>3. Hợp đồng bảo đảm tiền vay là Hợp đồng được ký kết giữa Bên nhận bảo đảm và Bên bảo đảm để bảo đảm nghĩa vụ thanh toán của người vay lại đối với Bộ Tài chính hoặc Cơ quan cho vay lại theo Thỏa thuận cho vay lại đã ký.</w:t>
      </w:r>
    </w:p>
    <w:p>
      <w:pPr>
        <w:jc w:val="both"/>
      </w:pPr>
      <w:r>
        <w:t>4. Tài sản bảo đảm cho khoản vay lại vốn vay nước ngoài của Chính phủ: là tài sản hình thành từ khoản vay lại vốn vay nước ngoài của Chính phủ và/hoặc các tài sản khác thuộc sở hữu của người vay lại hoặc tổ chức, cá nhân sở hữu tài sản (nếu có) được sử dụng để bảo đảm cho nghĩa vụ trả nợ của người vay lại theo quy định của pháp luật.</w:t>
      </w:r>
    </w:p>
    <w:p>
      <w:pPr>
        <w:jc w:val="both"/>
      </w:pPr>
      <w:r>
        <w:t>5. Dự án: là chương trình, dự án vay lại vốn vay nước ngoài của Chính phủ của doanh nghiệp.</w:t>
      </w:r>
    </w:p>
    <w:p>
      <w:pPr>
        <w:jc w:val="both"/>
      </w:pPr>
      <w:r>
        <w:t>6. Tổ chức thay mặt Bộ Tài chính thực hiện nghiệp vụ về bảo đảm tiền vay là pháp nhân có chức năng thực hiện các nghiệp vụ có liên quan trong một giao dịch bảo đảm theo quy định của pháp luật, được giao thay mặt Bộ Tài chính ký kết hợp đồng bảo đảm tiền vay, kiểm tra, giám sát và xử lý tài sản thế chấp trong quá trình thực hiện nghiệp vụ về giao dịch bảo đảm.</w:t>
      </w:r>
    </w:p>
    <w:p>
      <w:pPr>
        <w:jc w:val="both"/>
      </w:pPr>
      <w:r>
        <w:t>7. Hợp đồng dịch vụ thực hiện nghiệp vụ về bảo đảm tiền vay là Hợp đồng được ký kết giữa Bộ Tài chính, Bên bảo đảm và Tổ chức thay mặt Bộ Tài chính thực hiện nghiệp vụ về bảo đảm tiền vay để thực hiện các nghiệp vụ về giao dịch bảo đảm với Bên bảo đảm trong trường hợp Bộ Tài chính cho vay lại trực tiếp.</w:t>
      </w:r>
    </w:p>
    <w:p>
      <w:pPr>
        <w:jc w:val="both"/>
      </w:pPr>
      <w:r>
        <w:rPr>
          <w:b/>
        </w:rPr>
        <w:t>Điều 3. Nguyên tắc ký kết hợp đồng, kiểm tra và giám sát tài sản bảo đảm</w:t>
      </w:r>
    </w:p>
    <w:p>
      <w:pPr>
        <w:jc w:val="both"/>
      </w:pPr>
      <w:r>
        <w:t>1. Việc bảo đảm tiền vay cho khoản vay lại vốn vay nước ngoài của Chính phủ được thực hiện thông qua Hợp đồng bảo đảm tiền vay đối với 100% giá trị khoản vay lại.</w:t>
      </w:r>
    </w:p>
    <w:p>
      <w:pPr>
        <w:jc w:val="both"/>
      </w:pPr>
      <w:r>
        <w:t>2. Hợp đồng bảo đảm tiền vay phải được đăng ký giao dịch bảo đảm tại Trung tâm Đăng ký giao dịch, tài sản thuộc Cục đăng ký quốc gia về giao dịch bảo đảm (Bộ Tư pháp) hoặc tại cơ quan có thẩm quyền theo quy định của pháp luật về giao dịch bảo đảm, trừ trường hợp pháp luật có quy định khác.</w:t>
      </w:r>
    </w:p>
    <w:p>
      <w:pPr>
        <w:jc w:val="both"/>
      </w:pPr>
      <w:r>
        <w:t>3. Đối với tài sản chưa có quy định pháp luật về đăng ký giao dịch bảo đảm, Bên bảo đảm hoặc Cơ quan cho vay lại báo cáo Bộ Tài chính để trình Thủ tướng Chính phủ việc áp dụng quy định về đăng ký giao dịch bảo đảm.</w:t>
      </w:r>
    </w:p>
    <w:p>
      <w:pPr>
        <w:jc w:val="both"/>
      </w:pPr>
      <w:r>
        <w:t>4. Tài sản bảo đảm cho khoản vay lại vốn vay nước ngoài của Chính phủ được giám sát, kiểm tra và xử lý trên cơ sở Giấy chứng nhận đăng ký giao dịch bảo đảm do cơ quan đăng ký giao dịch bảo đảm cấp hoặc Đơn yêu cầu đăng ký giao dịch bảo đảm có chứng nhận của cơ quan đăng ký giao dịch bảo đảm, bảng kê mô tả tài sản đăng ký giao dịch bảo đảm.</w:t>
      </w:r>
    </w:p>
    <w:p>
      <w:pPr>
        <w:jc w:val="both"/>
      </w:pPr>
      <w:r>
        <w:t>5. Bên bảo đảm chịu mọi chi phí phát sinh trong quá trình thực hiện nghiệp vụ về bảo đảm tiền vay, kể cả dịch vụ trả cho Tổ chức thay mặt Bộ Tài chính thực hiện nghiệp vụ về bảo đảm tiền vay.</w:t>
      </w:r>
    </w:p>
    <w:p>
      <w:pPr>
        <w:jc w:val="both"/>
      </w:pPr>
      <w:r>
        <w:t>6. Bộ Tài chính hoặc Tổ chức thay mặt Bộ Tài chính thực hiện nghiệp vụ về bảo đảm tiền vay hoặc Cơ quan cho vay lại kiểm tra, giám sát tài sản bảo đảm theo quy định của pháp luật.</w:t>
      </w:r>
    </w:p>
    <w:p>
      <w:pPr>
        <w:jc w:val="both"/>
      </w:pPr>
      <w:r>
        <w:t>7. Giá trị của tài sản bảo đảm được xác định:</w:t>
      </w:r>
    </w:p>
    <w:p>
      <w:pPr>
        <w:jc w:val="both"/>
      </w:pPr>
      <w:r>
        <w:t>a) Theo giá trị sổ sách do một công ty kiểm toán độc lập xác nhận trong trường hợp Bộ Tài chính trực tiếp thực hiện nghiệp vụ về bảo đảm tiền vay.</w:t>
      </w:r>
    </w:p>
    <w:p>
      <w:pPr>
        <w:jc w:val="both"/>
      </w:pPr>
      <w:r>
        <w:t>b) Theo nguyên tắc của Tổ chức thay mặt Bộ Tài chính thực hiện nghiệp vụ bảo đảm tiền vay áp dụng đối với khách hàng có quan hệ tín dụng thông thường.</w:t>
      </w:r>
    </w:p>
    <w:p>
      <w:pPr>
        <w:jc w:val="both"/>
      </w:pPr>
      <w:r>
        <w:t>Trường hợp giá trị tài sản bảo đảm thấp hơn dư nợ của khoản vay, Bên bảo đảm có trách nhiệm bổ sung tài sản để bảo đảm nghĩa vụ cho khoản vay.</w:t>
      </w:r>
    </w:p>
    <w:p>
      <w:pPr>
        <w:jc w:val="both"/>
      </w:pPr>
      <w:r>
        <w:t>8. Tài sản bảo đảm tiền vay cho khoản vay lại vốn vay nước ngoài của Chính phủ được chia sẻ theo tỷ lệ chia sẻ rủi ro tín dụng giữa cơ quan cho vay lại và Bộ Tài chính. Trường hợp Bộ Tài chính chịu toàn bộ rủi ro tín dụng, Bộ Tài chính là bên nhận toàn bộ tài sản bảo đảm tiền vay cho khoản vay lại.</w:t>
      </w:r>
    </w:p>
    <w:p>
      <w:pPr>
        <w:jc w:val="both"/>
      </w:pPr>
      <w:r>
        <w:t>9. Bên bảo đảm có nhu cầu sử dụng tài sản bảo đảm cho khoản vay lại vốn vay nước ngoài của Chính phủ trong giao dịch bảo đảm với Bộ Tài chính hoặc Tổ chức thay mặt Bộ Tài chính thực hiện nghiệp vụ về bảo đảm tiền vay để bảo đảm cho Bên thứ ba thì chỉ được bảo đảm phần giá trị lớn hơn dư nợ khoản vay theo nguyên tắc vẫn đảm bảo thực hiện đầy đủ nghĩa vụ trả nợ và phải có chấp thuận bằng văn bản của Bộ Tài chính trước khi thực hiện.</w:t>
      </w:r>
    </w:p>
    <w:p>
      <w:pPr>
        <w:jc w:val="both"/>
      </w:pPr>
      <w:r>
        <w:t>10. Việc chuyển nhượng, chuyển giao dự án hoặc tài sản bảo đảm của Bên bảo đảm phải có sự đồng ý trước bằng văn bản của Bộ Tài chính. Người nhận chuyển nhượng, chuyển giao dự án kế thừa toàn bộ nghĩa vụ, trách nhiệm của Bên bảo đảm về tài sản bảo đảm.</w:t>
      </w:r>
    </w:p>
    <w:p>
      <w:pPr>
        <w:jc w:val="both"/>
      </w:pPr>
      <w:r>
        <w:t>11. Công ty kiểm toán độc lập thực hiện việc kiểm toán xác định giá trị tài sản bảo đảm của các dự án phải nằm trong danh sách công ty kiểm toán độc lập đủ điều kiện để kiểm toán các đơn vị có lợi ích công chúng do Bộ Tài chính công bố hàng năm theo quy định của pháp luật hiện hành.</w:t>
      </w:r>
    </w:p>
    <w:p>
      <w:pPr>
        <w:jc w:val="both"/>
      </w:pPr>
      <w:r>
        <w:rPr>
          <w:b/>
        </w:rPr>
        <w:t>Điều 4. Hủy bỏ và chấm dứt bảo đảm tài sản</w:t>
      </w:r>
    </w:p>
    <w:p>
      <w:pPr>
        <w:jc w:val="both"/>
      </w:pPr>
      <w:r>
        <w:t>Việc hủy bỏ và chấm dứt Hợp đồng bảo đảm tiền vay cho nghĩa vụ thanh toán của Bên bảo đảm thực hiện theo quy định của pháp luật hiện hành.</w:t>
      </w:r>
    </w:p>
    <w:p>
      <w:pPr>
        <w:jc w:val="center"/>
      </w:pPr>
      <w:r>
        <w:rPr>
          <w:b/>
        </w:rPr>
        <w:t>Chương II</w:t>
      </w:r>
    </w:p>
    <w:p>
      <w:pPr>
        <w:jc w:val="both"/>
      </w:pPr>
      <w:r>
        <w:t>QUY ĐỊNH CỤ THỂ</w:t>
      </w:r>
    </w:p>
    <w:p>
      <w:pPr>
        <w:jc w:val="center"/>
      </w:pPr>
      <w:r>
        <w:rPr>
          <w:b/>
        </w:rPr>
        <w:t>Mục 1</w:t>
      </w:r>
    </w:p>
    <w:p>
      <w:pPr>
        <w:jc w:val="both"/>
      </w:pPr>
      <w:r>
        <w:t>KÝ KẾT HỢP ĐỒNG BẢO ĐẢM, KIỂM TRA VÀ GIÁM SÁT TÀI SẢN BẢO ĐẢM ĐỐI VỚI CÁC KHOẢN VAY LẠI VỐN VAY NƯỚC NGOÀI CỦA CHÍNH PHỦ</w:t>
      </w:r>
    </w:p>
    <w:p>
      <w:pPr>
        <w:jc w:val="both"/>
      </w:pPr>
      <w:r>
        <w:rPr>
          <w:b/>
        </w:rPr>
        <w:t>Điều 5. Ký kết Hợp đồng bảo đảm và Phụ lục Hợp đồng</w:t>
      </w:r>
    </w:p>
    <w:p>
      <w:pPr>
        <w:jc w:val="both"/>
      </w:pPr>
      <w:r>
        <w:t>1. Trường hợp Bộ Tài chính cho vay lại trực tiếp:</w:t>
      </w:r>
    </w:p>
    <w:p>
      <w:pPr>
        <w:jc w:val="both"/>
      </w:pPr>
      <w:r>
        <w:t>1.1. Bên bảo đảm đề xuất một Tổ chức thay mặt Bộ Tài chính thực hiện nghiệp vụ về bảo đảm tiền vay, ký kết hợp đồng bảo đảm, kiểm tra và giám sát tài sản bảo đảm đối với khoản vay lại vốn vay nước ngoài trên cơ sở tự thỏa thuận về mức phí dịch vụ thực hiện nghiệp vụ với Tổ chức này và đáp ứng các tiêu chí nêu tại điểm 1.2 của khoản 1 Điều này.</w:t>
      </w:r>
    </w:p>
    <w:p>
      <w:pPr>
        <w:jc w:val="both"/>
      </w:pPr>
      <w:r>
        <w:t>1.2. Tổ chức thay mặt SBộ Tài chính thực hiện nghiệp vụ về bảo đảm tiền vay, kiểm tra và giám sát tài sản bảo đảm đối với khoản vay lại vốn vay nước ngoài được lựa chọn phải đáp ứng các tiêu chí:</w:t>
      </w:r>
    </w:p>
    <w:p>
      <w:pPr>
        <w:jc w:val="both"/>
      </w:pPr>
      <w:r>
        <w:t>a) Có chức năng và năng lực thực hiện nghiệp vụ về bảo đảm tiền vay, ký kết hợp đồng bảo đảm, kiểm tra, giám sát, xử lý tài sản bảo đảm theo quy định của luật pháp.</w:t>
      </w:r>
    </w:p>
    <w:p>
      <w:pPr>
        <w:jc w:val="both"/>
      </w:pPr>
      <w:r>
        <w:t>b) Là tổ chức tín dụng đủ tiêu chuẩn thực hiện nghiệp vụ ngân hàng phục vụ cho các dự án vay lại vốn vay nước ngoài của Chính phủ do Ngân hàng Nhà nước công bố trong năm lựa chọn hoặc của năm liền kề trước đó; hoặc là tổ chức có tình hình tài chính lành mạnh và có kinh nghiệp quản lý tài sản bảo đảm đối với nguồn vốn vay lại của Chính phủ.</w:t>
      </w:r>
    </w:p>
    <w:p>
      <w:pPr>
        <w:jc w:val="both"/>
      </w:pPr>
      <w:r>
        <w:t>c) Được Bên bảo đảm chấp thuận và đề xuất bằng văn bản với Bộ Tài chính.</w:t>
      </w:r>
    </w:p>
    <w:p>
      <w:pPr>
        <w:jc w:val="both"/>
      </w:pPr>
      <w:r>
        <w:t>1.3. Ký kết Hợp đồng dịch vụ thực hiện nghiệp vụ về bảo đảm tiền vay:</w:t>
      </w:r>
    </w:p>
    <w:p>
      <w:pPr>
        <w:jc w:val="both"/>
      </w:pPr>
      <w:r>
        <w:t>a) Trường hợp Bộ Tài chính chấp nhận đề xuất của Bên bảo đảm về Tổ chức thay mặt Bộ Tài chính thực hiện nghiệp vụ về bảo đảm tiền vay: Bộ Tài chính và Bên bảo đảm cùng ký Hợp đồng dịch vụ thực hiện nghiệp vụ về bảo đảm tiền vay với Tổ chức thay mặt Bộ Tài chính thực hiện nghiệp vụ về bảo đảm tiền vay do Bên bảo đảm đề xuất theo mẫu tại Phụ lục 1 Thông tư này.</w:t>
      </w:r>
    </w:p>
    <w:p>
      <w:pPr>
        <w:jc w:val="both"/>
      </w:pPr>
      <w:r>
        <w:t>b) Trường hợp Bộ Tài chính không chấp nhận đề xuất của Bên bảo đảm về Tổ chức thay mặt Bộ Tài chính thực hiện nghiệp vụ về bảo đảm tiền vay: Bộ Tài chính có văn bản trả lời cho Bên bảo đảm và đề nghị lựa chọn một tổ chức khác.</w:t>
      </w:r>
    </w:p>
    <w:p>
      <w:pPr>
        <w:jc w:val="both"/>
      </w:pPr>
      <w:r>
        <w:t>1.4. Hợp đồng bảo đảm tiền vay được ký kết giữa Tổ chức thay mặt Bộ Tài chính thực hiện nghiệp vụ về bảo đảm tiền vay theo điểm 1.3 khoản 1 Điều này với Bên bảo đảm và được thực hiện theo các nguyên tắc của Tổ chức này áp dụng đối với bảo đảm tiền vay của các khách hàng có quan hệ tín dụng thông thường.</w:t>
      </w:r>
    </w:p>
    <w:p>
      <w:pPr>
        <w:jc w:val="both"/>
      </w:pPr>
      <w:r>
        <w:t>1.5. Trong trường hợp đặc biệt, đặc thù không thể ủy quyền cho Tổ chức thay mặt Bộ Tài chính thực hiện nghiệp vụ về bảo đảm tiền vay, Bộ Tài chính trực tiếp thực hiện các nghiệp vụ có liên quan:</w:t>
      </w:r>
    </w:p>
    <w:p>
      <w:pPr>
        <w:jc w:val="both"/>
      </w:pPr>
      <w:r>
        <w:t>a) Đối với tài sản đã hình thành: Bộ Tài chính và Bên bảo đảm ký kết Hợp đồng bảo đảm tiền vay theo mẫu tại Phụ lục 2 Thông tư này trên cơ sở xác nhận về giá trị sổ sách của tài sản sử dụng để bảo đảm tiền vay của một công ty kiểm toán độc lập theo quy định của khoản 11 Điều 3 của Thông tư này.</w:t>
      </w:r>
    </w:p>
    <w:p>
      <w:pPr>
        <w:jc w:val="both"/>
      </w:pPr>
      <w:r>
        <w:t>b) Đối với tài sản hình thành trong tương lai:</w:t>
      </w:r>
    </w:p>
    <w:p>
      <w:pPr>
        <w:jc w:val="both"/>
      </w:pPr>
      <w:r>
        <w:t>(i) Bộ Tài chính và Bên bảo đảm ký kết Hợp đồng bảo đảm bằng tài sản hình thành trong tương lai theo mẫu tại Phụ lục 3 Thông tư này.</w:t>
      </w:r>
    </w:p>
    <w:p>
      <w:pPr>
        <w:jc w:val="both"/>
      </w:pPr>
      <w:r>
        <w:t>(ii) Bộ Tài chính và Bên bảo đảm ký Phụ lục Hợp đồng bảo đảm bằng tài sản hình thành trong tương lai theo mẫu tại Phụ lục 4 Thông tư này phù hợp với tiến độ thực tế hình thành tài sản bằng vốn vay được Chính phủ bảo lãnh.</w:t>
      </w:r>
    </w:p>
    <w:p>
      <w:pPr>
        <w:jc w:val="both"/>
      </w:pPr>
      <w:r>
        <w:t>c) Bên bảo đảm chịu mọi chi phí phát sinh trong quá trình thực hiện nghiệp vụ về bảo đảm tiền vay (bao gồm cả các nghiệp vụ kiểm tra, giám sát, xử lý tài sản bảo đảm) theo quy định tại khoản 5 Điều 3 của Thông tư này.</w:t>
      </w:r>
    </w:p>
    <w:p>
      <w:pPr>
        <w:jc w:val="both"/>
      </w:pPr>
      <w:r>
        <w:t>2. Trường hợp Bộ Tài chính ủy quyền cho vay lại qua Cơ quan cho vay lại:</w:t>
      </w:r>
    </w:p>
    <w:p>
      <w:pPr>
        <w:jc w:val="both"/>
      </w:pPr>
      <w:r>
        <w:t>a) Hợp đồng bảo đảm tiền vay được ký kết giữa Cơ quan cho vay lại với Bên bảo đảm theo Hợp đồng ủy quyền cho vay lại đã ký giữa Bộ Tài chính và Cơ quan cho vay lại và theo các nguyên tắc của Cơ quan cho vay lại áp dụng đối với tài sản bảo đảm của các khách hàng có quan hệ tín dụng với Cơ quan cho vay lại.</w:t>
      </w:r>
    </w:p>
    <w:p>
      <w:pPr>
        <w:jc w:val="both"/>
      </w:pPr>
      <w:r>
        <w:t>b) Phí thực hiện các nghiệp vụ về giao dịch bảo đảm nằm trong phí dịch vụ cho vay lại mà Cơ quan cho vay lại được hưởng và không thanh toán thêm theo quy định của Thông tư này.</w:t>
      </w:r>
    </w:p>
    <w:p>
      <w:pPr>
        <w:jc w:val="both"/>
      </w:pPr>
      <w:r>
        <w:rPr>
          <w:b/>
        </w:rPr>
        <w:t>Điều 6. Thời điểm ký kết Hợp đồng bảo đảm</w:t>
      </w:r>
    </w:p>
    <w:p>
      <w:pPr>
        <w:jc w:val="both"/>
      </w:pPr>
      <w:r>
        <w:t>1. Hợp đồng bảo đảm tiền vay hoặc Hợp đồng bảo đảm bằng tài sản hình thành trong tương lai được ký kết giữa Bên nhận bảo đảm và Bên bảo đảm chậm nhất trước đợt rút vốn đầu tiên của khoản vay lại.</w:t>
      </w:r>
    </w:p>
    <w:p>
      <w:pPr>
        <w:jc w:val="both"/>
      </w:pPr>
      <w:r>
        <w:t>2. Trường hợp không thể ký kết Hợp đồng bảo đảm tiền vay hoặc Hợp đồng bảo đảm bằng tài sản hình thành trong tương lai trước đợt rút vốn đầu tiên vì lý do khách quan, các bên liên quan có trách nhiệm báo cáo Bộ Tài chính nguyên nhân. Các bên thực hiện việc ký kết trước đợt rút vốn thứ hai.</w:t>
      </w:r>
    </w:p>
    <w:p>
      <w:pPr>
        <w:jc w:val="both"/>
      </w:pPr>
      <w:r>
        <w:t>3. Trường hợp các bên không ký kết Hợp đồng bảo đảm tiền vay hoặc Hợp đồng bảo đảm bằng tài sản hình thành trong tương lai theo quy định tại khoản 2 Điều này, Bên nhận bảo đảm báo cáo Bộ Tài chính tạm dừng khoản rút vốn tiếp theo cho người vay lại (Bên bảo đảm) hoặc báo cáo cấp có thẩm quyền xem xét, quyết định.</w:t>
      </w:r>
    </w:p>
    <w:p>
      <w:pPr>
        <w:jc w:val="both"/>
      </w:pPr>
      <w:r>
        <w:rPr>
          <w:b/>
        </w:rPr>
        <w:t>Điều 7. Quy trình bảo đảm tiền vay đối với khoản vay Bộ Tài chính trực tiếp thực hiện nghiệp vụ về bảo đảm tiền vay</w:t>
      </w:r>
    </w:p>
    <w:p>
      <w:pPr>
        <w:jc w:val="both"/>
      </w:pPr>
      <w:r>
        <w:t>1. Đối với tài sản đã hình thành:</w:t>
      </w:r>
    </w:p>
    <w:p>
      <w:pPr>
        <w:jc w:val="both"/>
      </w:pPr>
      <w:r>
        <w:t>a) Trong vòng 10 ngày làm việc sau khi Hợp đồng bảo đảm tiền vay được ký kết, Bên bảo đảm thực hiện việc đăng ký giao dịch bảo đảm.</w:t>
      </w:r>
    </w:p>
    <w:p>
      <w:pPr>
        <w:jc w:val="both"/>
      </w:pPr>
      <w:r>
        <w:t>b) Trong vòng 05 ngày làm việc sau khi nhận được Giấy chứng nhận đăng ký giao dịch bảo đảm do cơ quan đăng ký giao dịch bảo đảm cấp hoặc Đơn yêu cầu đăng ký giao dịch bảo đảm có chứng nhận của cơ quan đăng ký, Bên bảo đảm nộp cho Bộ Tài chính.</w:t>
      </w:r>
    </w:p>
    <w:p>
      <w:pPr>
        <w:jc w:val="both"/>
      </w:pPr>
      <w:r>
        <w:t>2. Đối với tài sản hình thành trong tương lai:</w:t>
      </w:r>
    </w:p>
    <w:p>
      <w:pPr>
        <w:jc w:val="both"/>
      </w:pPr>
      <w:r>
        <w:t>a) Trong vòng 10 ngày làm việc sau khi Hợp đồng bảo đảm bằng tài sản hình thành trong tương lai được ký kết, Bên bảo đảm thực hiện đăng ký giao dịch bảo đảm.</w:t>
      </w:r>
    </w:p>
    <w:p>
      <w:pPr>
        <w:jc w:val="both"/>
      </w:pPr>
      <w:r>
        <w:t>b) Trong vòng 05 ngày làm việc sau khi nhận được Giấy chứng nhận đăng ký giao dịch bảo đảm do cơ quan đăng ký giao dịch bảo đảm cấp hoặc Đơn yêu cầu đăng ký giao dịch bảo đảm có chứng nhận của cơ quan đăng ký, Bên bảo đảm nộp cho Bộ Tài chính.</w:t>
      </w:r>
    </w:p>
    <w:p>
      <w:pPr>
        <w:jc w:val="both"/>
      </w:pPr>
      <w:r>
        <w:t>c) Phụ lục Hợp đồng bảo đảm bằng tài sản hình thành trong tương lai của năm trước được ký kết giữa Bộ Tài chính và Bên bảo đảm căn cứ vào xác nhận của công ty kiểm toán độc lập (nếu có phát sinh mới) và hoàn thành trước ngày 30/6 của năm sau.</w:t>
      </w:r>
    </w:p>
    <w:p>
      <w:pPr>
        <w:jc w:val="both"/>
      </w:pPr>
      <w:r>
        <w:t>d) Sau khi tài sản đã được nghiệm thu chính thức, Bên bảo đảm gửi danh sách toàn bộ tài sản kèm theo mô tả cho Bộ Tài chính.</w:t>
      </w:r>
    </w:p>
    <w:p>
      <w:pPr>
        <w:jc w:val="both"/>
      </w:pPr>
      <w:r>
        <w:t>đ) Bên bảo đảm thực hiện việc đăng ký thay đổi nội dung giao dịch bảo đảm nếu có sai khác so với thời điểm đăng ký giao dịch bảo đảm đối với tài sản hình thành trong tương lai sau khi tài sản đã được nghiệm thu chính thức.</w:t>
      </w:r>
    </w:p>
    <w:p>
      <w:pPr>
        <w:jc w:val="both"/>
      </w:pPr>
      <w:r>
        <w:t>e) Trong vòng 05 ngày sau khi nhận được Giấy chứng nhận đăng ký giao dịch bảo đảm sửa đổi do cơ quan đăng ký giao dịch bảo đảm cấp hoặc Đơn yêu cầu đăng ký giao dịch bảo đảm có chứng nhận của cơ quan đăng ký, Bên bảo đảm nộp cho Bộ Tài chính.</w:t>
      </w:r>
    </w:p>
    <w:p>
      <w:pPr>
        <w:jc w:val="both"/>
      </w:pPr>
      <w:r>
        <w:t>3. Bộ Tài chính có trách nhiệm lưu trữ các hồ sơ về hợp đồng bảo đảm tiền vay, giao dịch bảo đảm và các biên bản kiểm tra, giám sát tài sản bảo đảm tiền vay.</w:t>
      </w:r>
    </w:p>
    <w:p>
      <w:pPr>
        <w:jc w:val="both"/>
      </w:pPr>
      <w:r>
        <w:rPr>
          <w:b/>
        </w:rPr>
        <w:t>Điều 8. Quy trình bảo đảm tiền vay đối với khoản cho vay lại thông qua Cơ quan cho vay lại hoặc Tổ chức thay mặt Bộ Tài chính thực hiện nghiệp vụ về bảo đảm tiền vay</w:t>
      </w:r>
    </w:p>
    <w:p>
      <w:pPr>
        <w:jc w:val="both"/>
      </w:pPr>
      <w:r>
        <w:t>Trong vòng 10 ngày làm việc sau khi Hợp đồng bảo đảm tài sản cho khoản vay lại vốn vay nước ngoài của Chính phủ được ký kết, Bên bảo đảm phối hợp với Cơ quan cho vay lại hoặc Tổ chức thay mặt Bộ Tài chính thực hiện nghiệp vụ về bảo đảm tiền vay để đăng ký giao dịch bảo đảm.</w:t>
      </w:r>
    </w:p>
    <w:p>
      <w:pPr>
        <w:jc w:val="both"/>
      </w:pPr>
      <w:r>
        <w:t>1. Cơ quan cho vay lại hoặc Tổ chức thay mặt Bộ Tài chính thực hiện nghiệp vụ về bảo đảm tiền vay có trách nhiệm lưu trữ các hồ sơ về hợp đồng bảo đảm tiền vay, giao dịch bảo đảm và các biên bản kiểm tra, giám sát tài sản bảo đảm tiền vay.</w:t>
      </w:r>
    </w:p>
    <w:p>
      <w:pPr>
        <w:jc w:val="both"/>
      </w:pPr>
      <w:r>
        <w:t>2. Trong vòng 05 ngày làm việc sau khi nhận được văn bản chứng nhận đăng ký giao dịch bảo đảm của cơ quan có thẩm quyền, Cơ quan cho vay lại hoặc Tổ chức thay mặt Bộ Tài chính thực hiện nghiệp vụ về bảo đảm tiền vay nộp cho Bộ Tài chính một bản chụp (có đóng dấu của cơ quan nộp) Hợp đồng bảo đảm tiền vay đã ký và Giấy chứng nhận đăng ký giao dịch bảo đảm do cơ quan đăng ký giao dịch bảo đảm cấp hoặc bản chụp (có đóng dấu của cơ quan nộp) Đơn yêu cầu đăng ký giao dịch bảo đảm có chứng nhận của cơ quan đăng ký, kèm theo danh sách tài sản bảo đảm đã hình thành (nếu có) để phối hợp theo dõi.</w:t>
      </w:r>
    </w:p>
    <w:p>
      <w:pPr>
        <w:jc w:val="both"/>
      </w:pPr>
      <w:r>
        <w:rPr>
          <w:b/>
        </w:rPr>
        <w:t>Điều 9. Chế độ báo cáo</w:t>
      </w:r>
    </w:p>
    <w:p>
      <w:pPr>
        <w:jc w:val="both"/>
      </w:pPr>
      <w:r>
        <w:t>1. Báo cáo định kỳ:</w:t>
      </w:r>
    </w:p>
    <w:p>
      <w:pPr>
        <w:jc w:val="both"/>
      </w:pPr>
      <w:r>
        <w:t>a) Trước ngày 15/04 hàng năm, Bên bảo đảm có trách nhiệm báo cáo về tình hình tài sản bảo đảm đến ngày 31/12 của năm trước đó gửi Bộ Tài chính (trường hợp Bộ Tài chính cho vay lại trực tiếp) kèm theo xác nhận của công ty kiểm toán độc lập theo mẫu tại Phụ lục 4 hoặc Phụ lục 5 của Thông tư này hoặc Cơ quan cho vay lại hoặc Tổ chức thay mặt Bộ Tài chính thực hiện nghiệp vụ về bảo đảm tiền vay (các trường hợp được Bộ Tài chính giao thay mặt) theo mẫu do Cơ quan cho vay lại hoặc Tổ chức thay mặt Bộ Tài chính thực hiện nghiệp vụ về bảo đảm tiền vay quy định.</w:t>
      </w:r>
    </w:p>
    <w:p>
      <w:pPr>
        <w:jc w:val="both"/>
      </w:pPr>
      <w:r>
        <w:t>b) Trước ngày 30/4 hàng năm, Bộ Tài chính (trường hợp Bộ Tài chính cho vay lại trực tiếp) hoặc Cơ quan cho vay lại hoặc Tổ chức thay mặt Bộ Tài chính thực hiện nghiệp vụ về bảo đảm tiền vay (các trường hợp được Bộ Tài chính giao thay mặt) có trách nhiệm gửi Bộ Tài chính báo cáo tổng hợp về tình hình tài sản bảo đảm được ủy quyền quản lý đến ngày 31/12 của năm trước đó theo từng dự án và nguồn vốn vay theo mẫu tại Phụ lục 5 hoặc Phụ lục 6 của Thông tư này.</w:t>
      </w:r>
    </w:p>
    <w:p>
      <w:pPr>
        <w:jc w:val="both"/>
      </w:pPr>
      <w:r>
        <w:t>2. Báo cáo đột xuất:</w:t>
      </w:r>
    </w:p>
    <w:p>
      <w:pPr>
        <w:jc w:val="both"/>
      </w:pPr>
      <w:r>
        <w:t>Khi có yêu cầu hoặc khi giá trị tài sản bảo đảm có biến động so với lần báo cáo gần nhất, Bên bảo đảm có trách nhiệm báo cáo Bộ Tài chính (trường hợp Bộ Tài chính cho vay lại trực tiếp) hoặc Cơ quan cho vay lại hoặc Tổ chức thay mặt Bộ Tài chính thực hiện nghiệp vụ về bảo đảm tiền vay (các trường hợp được Bộ Tài chính giao thay mặt) về những thay đổi liên quan đến tài sản bảo đảm theo mẫu tại Phụ lục 5 hoặc Phụ lục 6 Thông tư này.</w:t>
      </w:r>
    </w:p>
    <w:p>
      <w:pPr>
        <w:jc w:val="center"/>
      </w:pPr>
      <w:r>
        <w:rPr>
          <w:b/>
        </w:rPr>
        <w:t>Mục 2</w:t>
      </w:r>
    </w:p>
    <w:p>
      <w:pPr>
        <w:jc w:val="both"/>
      </w:pPr>
      <w:r>
        <w:t>XỬ LÝ TÀI SẢN BẢO ĐẢM</w:t>
      </w:r>
    </w:p>
    <w:p>
      <w:pPr>
        <w:jc w:val="both"/>
      </w:pPr>
      <w:r>
        <w:rPr>
          <w:b/>
        </w:rPr>
        <w:t>Điều 10. Xử lý tài sản bảo đảm</w:t>
      </w:r>
    </w:p>
    <w:p>
      <w:pPr>
        <w:jc w:val="both"/>
      </w:pPr>
      <w:r>
        <w:t>1. Việc xử lý tài sản bảo đảm thực hiện theo quy định tại Nghị định số 163/2006/NĐ-CP ngày 29 tháng 12 năm 2006 của Chính phủ về giao dịch bảo đảm và Nghị định số 11/2012/NĐ-CP ngày 22 tháng 02 năm 2012 về sửa đổi, bổ sung một số điều của Nghị định số 163/2006/NĐ-CP và các văn bản sửa đổi, bổ sung (nếu có).</w:t>
      </w:r>
    </w:p>
    <w:p>
      <w:pPr>
        <w:jc w:val="both"/>
      </w:pPr>
      <w:r>
        <w:t>2. Bên nhận bảo đảm được quyền xử lý tài sản bảo đảm để thu hồi nợ cho Bộ Tài chính.</w:t>
      </w:r>
    </w:p>
    <w:p>
      <w:pPr>
        <w:jc w:val="both"/>
      </w:pPr>
      <w:r>
        <w:rPr>
          <w:b/>
        </w:rPr>
        <w:t>Điều 11. Cơ quan xử lý tài sản bảo đảm</w:t>
      </w:r>
    </w:p>
    <w:p>
      <w:pPr>
        <w:jc w:val="both"/>
      </w:pPr>
      <w:r>
        <w:t>1. Đối với khoản vay lại vốn vay nước ngoài của Chính phủ mà Bộ Tài chính trực tiếp cho vay lại: Tổ chức thay mặt Bộ Tài chính thực hiện nghiệp vụ về bảo đảm tiền vay hoặc một tổ chức phù hợp được Bộ Tài chính giao (trường hợp Bộ Tài chính trực tiếp ký Hợp đồng bảo đảm tiền vay) có trách nhiệm giải quyết các vấn đề phát sinh trong quá trình xử lý tài sản bảo đảm.</w:t>
      </w:r>
    </w:p>
    <w:p>
      <w:pPr>
        <w:jc w:val="both"/>
      </w:pPr>
      <w:r>
        <w:t>2. Đối với khoản vay lại vốn vay nước ngoài của Chính phủ mà Bộ Tài chính ủy quyền cho Cơ quan cho vay lại: Cơ quan cho vay lại đề xuất với Bộ Tài chính phương án xử lý tài sản bảo đảm, trực tiếp xử lý tài sản bảo đảm theo ủy quyền của Bộ Tài chính và báo cáo Bộ Tài chính.</w:t>
      </w:r>
    </w:p>
    <w:p>
      <w:pPr>
        <w:jc w:val="both"/>
      </w:pPr>
      <w:r>
        <w:rPr>
          <w:b/>
        </w:rPr>
        <w:t>Điều 12. Sử dụng nguồn thu từ xử lý tài sản bảo đảm</w:t>
      </w:r>
    </w:p>
    <w:p>
      <w:pPr>
        <w:jc w:val="both"/>
      </w:pPr>
      <w:r>
        <w:t>Nguồn thu sau khi xử lý tài sản bảo đảm được ưu tiên sử dụng như sau:</w:t>
      </w:r>
    </w:p>
    <w:p>
      <w:pPr>
        <w:jc w:val="both"/>
      </w:pPr>
      <w:r>
        <w:t>1. Hoàn trả các khoản nợ:</w:t>
      </w:r>
    </w:p>
    <w:p>
      <w:pPr>
        <w:jc w:val="both"/>
      </w:pPr>
      <w:r>
        <w:t>a) Bên bảo đảm vay tạm ứng của Quỹ Tích lũy trả nợ để trả nợ đối với khoản vay lại vốn vay nước ngoài của Chính phủ;</w:t>
      </w:r>
    </w:p>
    <w:p>
      <w:pPr>
        <w:jc w:val="both"/>
      </w:pPr>
      <w:r>
        <w:t>b) Nợ ngân sách nhà nước liên quan trực tiếp đến khoản vay lại vốn vay nước ngoài của Chính phủ;</w:t>
      </w:r>
    </w:p>
    <w:p>
      <w:pPr>
        <w:jc w:val="both"/>
      </w:pPr>
      <w:r>
        <w:t>2. Hoàn trả các khoản nợ phí cho vay lại có liên quan tới khoản vay.</w:t>
      </w:r>
    </w:p>
    <w:p>
      <w:pPr>
        <w:jc w:val="both"/>
      </w:pPr>
      <w:r>
        <w:t>3. Hoàn trả cho Bên bảo đảm (nếu còn dư).</w:t>
      </w:r>
    </w:p>
    <w:p>
      <w:pPr>
        <w:jc w:val="center"/>
      </w:pPr>
      <w:r>
        <w:rPr>
          <w:b/>
        </w:rPr>
        <w:t>Mục 3</w:t>
      </w:r>
    </w:p>
    <w:p>
      <w:pPr>
        <w:jc w:val="both"/>
      </w:pPr>
      <w:r>
        <w:t>TRÁCH NHIỆM CỦA CÁC BÊN</w:t>
      </w:r>
    </w:p>
    <w:p>
      <w:pPr>
        <w:jc w:val="both"/>
      </w:pPr>
      <w:r>
        <w:rPr>
          <w:b/>
        </w:rPr>
        <w:t>Điều 13. Trách nhiệm của Bên bảo đảm</w:t>
      </w:r>
    </w:p>
    <w:p>
      <w:pPr>
        <w:jc w:val="both"/>
      </w:pPr>
      <w:r>
        <w:t>1. Thực hiện đăng ký giao dịch bảo đảm đối với Hợp đồng bảo đảm tiền vay cho khoản vay lại vốn vay nước ngoài của Chính phủ theo quy định của pháp luật và theo hợp đồng dịch vụ quy định tại Thông tư này.</w:t>
      </w:r>
    </w:p>
    <w:p>
      <w:pPr>
        <w:jc w:val="both"/>
      </w:pPr>
      <w:r>
        <w:t>2. Thực hiện đánh giá hoặc kiểm kê định kỳ tài sản bảo đảm theo quy định tại pháp luật về kế toán và báo cáo Bộ Tài chính, Tổ chức thay mặt Bộ Tài chính thực hiện nghiệp vụ về bảo đảm tiền vay hoặc Cơ quan cho vay lại về kết quả đánh giá, kiểm kê; phối hợp với Bộ Tài chính, Tổ chức thay mặt Bộ Tài chính thực hiện nghiệp vụ về bảo đảm tiền vay hoặc Cơ quan cho vay lại thực hiện các thủ tục có liên quan tới việc xử lý tài sản bảo đảm trong trường hợp phải xử lý để thu hồi nợ đối với khoản vay lại vốn vay nước ngoài của Chính phủ.</w:t>
      </w:r>
    </w:p>
    <w:p>
      <w:pPr>
        <w:jc w:val="both"/>
      </w:pPr>
      <w:r>
        <w:t>3. Thanh toán mọi chi phí phát sinh liên quan đến nghiệp vụ bảo đảm tiền vay trong quá trình đăng ký giao dịch bảo đảm, kiểm tra, giám sát tài sản bảo đảm và xử lý tài sản bảo đảm.</w:t>
      </w:r>
    </w:p>
    <w:p>
      <w:pPr>
        <w:jc w:val="both"/>
      </w:pPr>
      <w:r>
        <w:t>4. Mua bảo hiểm cho tài sản bảo đảm theo quy định của pháp luật.</w:t>
      </w:r>
    </w:p>
    <w:p>
      <w:pPr>
        <w:jc w:val="both"/>
      </w:pPr>
      <w:r>
        <w:t>5. Cung cấp thông tin chính xác, trung thực, kịp thời về tình hình tài sản bảo đảm cho Bên nhận bảo đảm và tuân thủ chế độ báo cáo đầy đủ, đúng hạn theo quy định tại Thông tư này.</w:t>
      </w:r>
    </w:p>
    <w:p>
      <w:pPr>
        <w:jc w:val="both"/>
      </w:pPr>
      <w:r>
        <w:t>6. Sử dụng tài sản hình thành từ khoản vay lại vốn vay nước ngoài của Chính phủ đúng mục đích.</w:t>
      </w:r>
    </w:p>
    <w:p>
      <w:pPr>
        <w:jc w:val="both"/>
      </w:pPr>
      <w:r>
        <w:rPr>
          <w:b/>
        </w:rPr>
        <w:t>Điều 14. Trách nhiệm của Bộ Tài chính</w:t>
      </w:r>
    </w:p>
    <w:p>
      <w:pPr>
        <w:jc w:val="both"/>
      </w:pPr>
      <w:r>
        <w:t>1. Kiểm tra, giám sát đối với tài sản bảo đảm cho khoản vay lại vốn vay nước ngoài của Chính phủ do Bộ Tài chính trực tiếp cho vay lại, trực tiếp ký hợp đồng bảo đảm tiền vay.</w:t>
      </w:r>
    </w:p>
    <w:p>
      <w:pPr>
        <w:jc w:val="both"/>
      </w:pPr>
      <w:r>
        <w:t>2. Báo cáo Thủ tướng Chính phủ các trường hợp đặc thù không thể thực hiện đăng ký tài sản bảo đảm theo quy định của pháp luật.</w:t>
      </w:r>
    </w:p>
    <w:p>
      <w:pPr>
        <w:jc w:val="both"/>
      </w:pPr>
      <w:r>
        <w:t>3. Lựa chọn hoặc phê duyệt đề xuất của Bên bảo đảm về tổ chức tài chính, tín dụng hoặc tổ chức phù hợp để thực hiện nghiệp vụ về bảo đảm tiền vay và xử lý các vấn đề phát sinh trong quá trình xử lý tài sản bảo đảm.</w:t>
      </w:r>
    </w:p>
    <w:p>
      <w:pPr>
        <w:jc w:val="both"/>
      </w:pPr>
      <w:r>
        <w:t>4. Báo cáo Thủ tướng Chính phủ phương án xử lý tài sản bảo đảm để thu hồi khoản vay lại trong trường hợp người vay lại hoàn toàn mất khả năng trả nợ.</w:t>
      </w:r>
    </w:p>
    <w:p>
      <w:pPr>
        <w:jc w:val="both"/>
      </w:pPr>
      <w:r>
        <w:rPr>
          <w:b/>
        </w:rPr>
        <w:t>Điều 15. Trách nhiệm của Cơ quan cho vay lại</w:t>
      </w:r>
    </w:p>
    <w:p>
      <w:pPr>
        <w:jc w:val="both"/>
      </w:pPr>
      <w:r>
        <w:t>1. Thực hiện đầy đủ, kịp thời trách nhiệm quy định trong Hợp đồng ủy quyền cho vay lại, giám sát, kiểm tra và đề xuất xử lý đối với tài sản bảo đảm cho khoản vay lại vốn vay nước ngoài của Chính phủ.</w:t>
      </w:r>
    </w:p>
    <w:p>
      <w:pPr>
        <w:jc w:val="both"/>
      </w:pPr>
      <w:r>
        <w:t>2. Báo cáo định kỳ và đột xuất cho Bộ Tài chính về tình hình tài sản bảo đảm cho khoản vay lại vốn vay nước ngoài của Chính phủ thuộc trách nhiệm được ủy quyền theo quy định tại Điều 9 của Thông tư này và đánh giá về các rủi ro liên quan đến tài sản bảo đảm (nếu có).</w:t>
      </w:r>
    </w:p>
    <w:p>
      <w:pPr>
        <w:jc w:val="both"/>
      </w:pPr>
      <w:r>
        <w:t>3. Đề xuất phương án xử lý tài sản bảo đảm khoản vay lại vốn vay nước ngoài của Chính phủ khi phải thực hiện xử lý tài sản bảo đảm.</w:t>
      </w:r>
    </w:p>
    <w:p>
      <w:pPr>
        <w:jc w:val="both"/>
      </w:pPr>
      <w:r>
        <w:rPr>
          <w:b/>
        </w:rPr>
        <w:t>Điều 16. Trách nhiệm của Tổ chức thay mặt Bộ Tài chính thực hiện nghiệp vụ về bảo đảm tiền vay</w:t>
      </w:r>
    </w:p>
    <w:p>
      <w:pPr>
        <w:jc w:val="both"/>
      </w:pPr>
      <w:r>
        <w:t>1. Thực hiện đầy đủ, kịp thời trách nhiệm quy định trong Hợp đồng dịch vụ thực hiện nghiệp vụ về bảo đảm tiền vay, giám sát, kiểm tra và đề xuất xử lý đối với tài sản bảo đảm cho khoản vay lại vốn vay nước ngoài của Chính phủ.</w:t>
      </w:r>
    </w:p>
    <w:p>
      <w:pPr>
        <w:jc w:val="both"/>
      </w:pPr>
      <w:r>
        <w:t>2. Báo cáo định kỳ và đột xuất cho Bộ Tài chính về tình hình tài sản bảo đảm cho khoản vay lại vốn vay nước ngoài của Chính phủ thuộc trách nhiệm được ủy quyền theo quy định tại Điều 9 của Thông tư này và đánh giá về các rủi ro liên quan đến tài sản bảo đảm (nếu có).</w:t>
      </w:r>
    </w:p>
    <w:p>
      <w:pPr>
        <w:jc w:val="both"/>
      </w:pPr>
      <w:r>
        <w:t>3. Đề xuất phương án xử lý tài sản bảo đảm khoản vay lại vốn vay nước ngoài của Chính phủ khi phải thực hiện xử lý tài sản bảo đảm.</w:t>
      </w:r>
    </w:p>
    <w:p>
      <w:pPr>
        <w:jc w:val="center"/>
      </w:pPr>
      <w:r>
        <w:rPr>
          <w:b/>
        </w:rPr>
        <w:t>Mục 4</w:t>
      </w:r>
    </w:p>
    <w:p>
      <w:pPr>
        <w:jc w:val="both"/>
      </w:pPr>
      <w:r>
        <w:t>XỬ LÝ VI PHẠM</w:t>
      </w:r>
    </w:p>
    <w:p>
      <w:pPr>
        <w:jc w:val="both"/>
      </w:pPr>
      <w:r>
        <w:rPr>
          <w:b/>
        </w:rPr>
        <w:t>Điều 17. Xử lý vi phạm đối với Bên bảo đảm</w:t>
      </w:r>
    </w:p>
    <w:p>
      <w:pPr>
        <w:jc w:val="both"/>
      </w:pPr>
      <w:r>
        <w:t>Trường hợp Bên bảo đảm không thực hiện các quy định về bảo đảm tiền vay theo quy định tại Thông tư này cho khoản vay lại vốn vay nước ngoài của Chính phủ, Bộ Tài chính báo cáo Thủ tướng Chính phủ xử lý theo một hoặc nhiều biện pháp như sau:</w:t>
      </w:r>
    </w:p>
    <w:p>
      <w:pPr>
        <w:jc w:val="both"/>
      </w:pPr>
      <w:r>
        <w:t>1. Tạm ngừng việc giải ngân đối với khoản vay đang rút vốn.</w:t>
      </w:r>
    </w:p>
    <w:p>
      <w:pPr>
        <w:jc w:val="both"/>
      </w:pPr>
      <w:r>
        <w:t>2. Thu hồi trước hạn toàn bộ số tiền cho vay đã giải ngân.</w:t>
      </w:r>
    </w:p>
    <w:p>
      <w:pPr>
        <w:jc w:val="both"/>
      </w:pPr>
      <w:r>
        <w:t>3. Không phê duyệt khoản vay mới cho Bên bảo đảm vi phạm.</w:t>
      </w:r>
    </w:p>
    <w:p>
      <w:pPr>
        <w:jc w:val="both"/>
      </w:pPr>
      <w:r>
        <w:t>4. Các hình thức khác phù hợp với quy định của pháp luật.</w:t>
      </w:r>
    </w:p>
    <w:p>
      <w:pPr>
        <w:jc w:val="both"/>
      </w:pPr>
      <w:r>
        <w:rPr>
          <w:b/>
        </w:rPr>
        <w:t>Điều 18. Xử lý vi phạm đối với Cơ quan cho vay lại hoặc Tổ chức thay mặt Bộ Tài chính thực hiện nghiệp vụ về bảo đảm tiền vay</w:t>
      </w:r>
    </w:p>
    <w:p>
      <w:pPr>
        <w:jc w:val="both"/>
      </w:pPr>
      <w:r>
        <w:t>Cơ quan cho vay lại hoặc Tổ chức thay mặt Bộ Tài chính thực hiện nghiệp vụ về bảo đảm tiền vay không thực hiện đúng quy định và đầy đủ trách nhiệm được Bộ Tài chính giao tại Hợp đồng dịch vụ, Bộ Tài chính báo cáo Thủ tướng Chính phủ xử lý theo một hoặc nhiều biện pháp như sau:</w:t>
      </w:r>
    </w:p>
    <w:p>
      <w:pPr>
        <w:jc w:val="both"/>
      </w:pPr>
      <w:r>
        <w:t>1. Không ủy quyền cho vay lại các khoản vay mới hoặc lựa chọn là Tổ chức thay mặt Bộ Tài chính thực hiện nghiệp vụ về bảo đảm tiền vay đối với các dự án khác.</w:t>
      </w:r>
    </w:p>
    <w:p>
      <w:pPr>
        <w:jc w:val="both"/>
      </w:pPr>
      <w:r>
        <w:t>2. Không chấp thuận các tổ chức này làm ngân hàng phục vụ cho các dự án mới.</w:t>
      </w:r>
    </w:p>
    <w:p>
      <w:pPr>
        <w:jc w:val="center"/>
      </w:pPr>
      <w:r>
        <w:rPr>
          <w:b/>
        </w:rPr>
        <w:t>Chương III</w:t>
      </w:r>
    </w:p>
    <w:p>
      <w:pPr>
        <w:jc w:val="both"/>
      </w:pPr>
      <w:r>
        <w:t>ĐIỀU KHOẢN THI HÀNH</w:t>
      </w:r>
    </w:p>
    <w:p>
      <w:pPr>
        <w:jc w:val="both"/>
      </w:pPr>
      <w:r>
        <w:rPr>
          <w:b/>
        </w:rPr>
        <w:t>Điều 19. Hiệu lực thi hành</w:t>
      </w:r>
    </w:p>
    <w:p>
      <w:pPr>
        <w:jc w:val="both"/>
      </w:pPr>
      <w:r>
        <w:t>1. Thông tư này có hiệu lực thi hành kể từ ngày 01 tháng 11 năm 2015.</w:t>
      </w:r>
    </w:p>
    <w:p>
      <w:pPr>
        <w:jc w:val="both"/>
      </w:pPr>
      <w:r>
        <w:t>2. Trường hợp các văn bản được trích dẫn tại Thông tư này được sửa đổi, bổ sung hoặc thay thế thì thực hiện theo quy định tại văn bản sửa đổi, bổ sung hoặc thay thế.</w:t>
      </w:r>
    </w:p>
    <w:p>
      <w:pPr>
        <w:jc w:val="both"/>
      </w:pPr>
      <w:r>
        <w:rPr>
          <w:b/>
        </w:rPr>
        <w:t>Điều 20. Điều khoản chuyển tiếp</w:t>
      </w:r>
    </w:p>
    <w:p>
      <w:pPr>
        <w:jc w:val="both"/>
      </w:pPr>
      <w:r>
        <w:t>1. Khoản vay lại vốn vay nước ngoài của Chính phủ đã ký Thỏa thuận cho vay lại hoặc Hợp đồng ủy quyền cho vay lại trước ngày Thông tư này có hiệu lực theo quy định của pháp luật về vay lại vốn vay nước ngoài của Chính phủ tại thời điểm ký Thỏa thuận cho vay lại hoặc Hợp đồng ủy quyền cho vay lại không phải bảo đảm tài sản thì tiếp tục thực hiện theo pháp luật tại thời điểm ký Thỏa thuận hoặc Hợp đồng ủy quyền cho vay lại.</w:t>
      </w:r>
    </w:p>
    <w:p>
      <w:pPr>
        <w:jc w:val="both"/>
      </w:pPr>
      <w:r>
        <w:t>2. Khoản vay lại vốn vay nước ngoài của Chính phủ đã được phê duyệt vay lại trước ngày Thông tư này có hiệu lực nhưng chưa thực hiện ký hợp đồng bảo đảm tiền vay thì thực hiện việc ký hợp đồng bảo đảm theo quy định tại Thông tư này và theo hướng dẫn của Bộ Tài chính.</w:t>
      </w:r>
    </w:p>
    <w:p>
      <w:pPr>
        <w:jc w:val="both"/>
      </w:pPr>
      <w:r>
        <w:rPr>
          <w:b/>
        </w:rPr>
        <w:t>Điều 21. Tổ chức thực hiện</w:t>
      </w:r>
    </w:p>
    <w:p>
      <w:pPr>
        <w:jc w:val="both"/>
      </w:pPr>
      <w:r>
        <w:t>1. Bộ Tài chính, Cơ quan cho vay lại, Người vay lại và các cơ quan, tổ chức, cá nhân có liên quan có trách nhiệm thực hiện đúng các quy định tại Thông tư này.</w:t>
      </w:r>
    </w:p>
    <w:p>
      <w:pPr>
        <w:jc w:val="both"/>
      </w:pPr>
      <w:r>
        <w:t>2. Trong quá trình thực hiện, nếu có vướng mắc, đề nghị các cơ quan, tổ chức, cá nhân có liên quan phản ánh kịp thời cho Bộ Tài chính để nghiên cứu, giải quyết./.</w:t>
      </w:r>
    </w:p>
    <w:p>
      <w:pPr>
        <w:jc w:val="both"/>
      </w:pPr>
      <w:r>
        <w:t>Nơi nhận:</w:t>
      </w:r>
    </w:p>
    <w:p>
      <w:pPr>
        <w:jc w:val="both"/>
      </w:pPr>
      <w:r>
        <w:t>- Thủ tướng, các Phó Thủ tướng Chính phủ;</w:t>
      </w:r>
    </w:p>
    <w:p>
      <w:pPr>
        <w:jc w:val="both"/>
      </w:pPr>
      <w:r>
        <w:t>- Văn phòng TW và các Ban của Đảng;</w:t>
      </w:r>
    </w:p>
    <w:p>
      <w:pPr>
        <w:jc w:val="both"/>
      </w:pPr>
      <w:r>
        <w:t>- Văn phòng Tổng Bí thư;</w:t>
      </w:r>
    </w:p>
    <w:p>
      <w:pPr>
        <w:jc w:val="both"/>
      </w:pPr>
      <w:r>
        <w:t>- Văn phòng Chính phủ;</w:t>
      </w:r>
    </w:p>
    <w:p>
      <w:pPr>
        <w:jc w:val="both"/>
      </w:pPr>
      <w:r>
        <w:t>- Văn phòng Quốc hội,</w:t>
      </w:r>
    </w:p>
    <w:p>
      <w:pPr>
        <w:jc w:val="both"/>
      </w:pPr>
      <w:r>
        <w:t>- Văn phòng Chủ tịch nước;</w:t>
      </w:r>
    </w:p>
    <w:p>
      <w:pPr>
        <w:jc w:val="both"/>
      </w:pPr>
      <w:r>
        <w:t>- Văn phòng Ban chỉ đạo TW về phòng, chống tham nhũng;</w:t>
      </w:r>
    </w:p>
    <w:p>
      <w:pPr>
        <w:jc w:val="both"/>
      </w:pPr>
      <w:r>
        <w:t>- Các Bộ, cơ quan ngang Bộ, các cơ quan thuộc Chính phủ;</w:t>
      </w:r>
    </w:p>
    <w:p>
      <w:pPr>
        <w:jc w:val="both"/>
      </w:pPr>
      <w:r>
        <w:t>- Kiểm toán Nhà nước;</w:t>
      </w:r>
    </w:p>
    <w:p>
      <w:pPr>
        <w:jc w:val="both"/>
      </w:pPr>
      <w:r>
        <w:t>- Toà án Nhân dân tối cao;</w:t>
      </w:r>
    </w:p>
    <w:p>
      <w:pPr>
        <w:jc w:val="both"/>
      </w:pPr>
      <w:r>
        <w:t>- Viện kiểm sát Nhân dân tối cao;</w:t>
      </w:r>
    </w:p>
    <w:p>
      <w:pPr>
        <w:jc w:val="both"/>
      </w:pPr>
      <w:r>
        <w:t>- UBND các tỉnh, thành phố;</w:t>
      </w:r>
    </w:p>
    <w:p>
      <w:pPr>
        <w:jc w:val="both"/>
      </w:pPr>
      <w:r>
        <w:t>- Ngân hàng Phát triển Việt Nam;</w:t>
      </w:r>
    </w:p>
    <w:p>
      <w:pPr>
        <w:jc w:val="both"/>
      </w:pPr>
      <w:r>
        <w:t>- Cục kiểm tra văn bản (Bộ Tư pháp);</w:t>
      </w:r>
    </w:p>
    <w:p>
      <w:pPr>
        <w:jc w:val="both"/>
      </w:pPr>
      <w:r>
        <w:t>- Công báo;</w:t>
      </w:r>
    </w:p>
    <w:p>
      <w:pPr>
        <w:jc w:val="both"/>
      </w:pPr>
      <w:r>
        <w:t>- Website Bộ Tài chính;</w:t>
      </w:r>
    </w:p>
    <w:p>
      <w:pPr>
        <w:jc w:val="both"/>
      </w:pPr>
      <w:r>
        <w:t>- Lưu VT, QLN.</w:t>
      </w:r>
    </w:p>
    <w:p>
      <w:pPr>
        <w:jc w:val="both"/>
      </w:pPr>
      <w:r>
        <w:t>KT. BỘ TRƯỞNG</w:t>
      </w:r>
    </w:p>
    <w:p>
      <w:pPr>
        <w:jc w:val="both"/>
      </w:pPr>
      <w:r>
        <w:t>THỨ TRƯỞNG</w:t>
      </w:r>
    </w:p>
    <w:p>
      <w:pPr>
        <w:jc w:val="both"/>
      </w:pPr>
      <w:r>
        <w:t>Trương Chí Trung</w:t>
      </w:r>
    </w:p>
    <w:p>
      <w:r>
        <w:rPr>
          <w:i/>
        </w:rPr>
        <w:t>Nguồn: Cơ sở dữ liệu quốc gia về văn bản pháp luật (Bộ Tư pháp). VietSmart Legal, legal.giangpham.asia/van-ban/85041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