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78/2003/QĐ-BTC</w:t>
      </w:r>
    </w:p>
    <w:p>
      <w:pPr>
        <w:jc w:val="both"/>
      </w:pPr>
      <w:r>
        <w:t>Hà Nội, ngày 29 tháng 5 năm 2003</w:t>
      </w:r>
    </w:p>
    <w:p>
      <w:pPr>
        <w:jc w:val="center"/>
      </w:pPr>
      <w:r>
        <w:rPr>
          <w:b/>
        </w:rPr>
        <w:t>QUYẾT ĐỊNH CỦA BỘ TRƯỞNG BỘ TÀI CHÍNH</w:t>
      </w:r>
    </w:p>
    <w:p>
      <w:pPr>
        <w:jc w:val="both"/>
      </w:pPr>
      <w:r>
        <w:t>Về việc ban hành Chế độ kế toán Quỹ Hỗ trợ phát triển</w:t>
      </w:r>
    </w:p>
    <w:p>
      <w:pPr>
        <w:jc w:val="both"/>
      </w:pPr>
      <w:r>
        <w:t>__________________________</w:t>
      </w:r>
    </w:p>
    <w:p>
      <w:pPr>
        <w:jc w:val="both"/>
      </w:pPr>
      <w:r>
        <w:t>BỘ TRƯỞNG BỘ TÀI CHÍNH</w:t>
      </w:r>
    </w:p>
    <w:p>
      <w:pPr>
        <w:jc w:val="both"/>
      </w:pPr>
      <w:r>
        <w:t>- Căn cứ Pháp lệnh Kế toán và Thống kê được công bố theo Lệnh số 06 LCT/HĐNN ngày 20/05/1988 của Hội đồng Nhà nước và Điều lệ tổ chức kế toán Nhà nước; Điều lệ Kế toán trưởng Xí nghiệp quốc doanh ban hành theo Nghị định số 25-HĐBT và Nghị định 26-HĐBT ngày 18/3/1989 của Hội đồng Bộ trưởng;</w:t>
      </w:r>
    </w:p>
    <w:p>
      <w:pPr>
        <w:jc w:val="both"/>
      </w:pPr>
      <w:r>
        <w:t>- Căn cứ Nghị định số 86/2002/NĐ-CP ngày 05/11/2002 của Chính phủ quy định chức năng, nhiệm vụ, quyền hạn và cơ cấu tổ chức của Bộ, Cơ quan ngang Bộ;</w:t>
      </w:r>
    </w:p>
    <w:p>
      <w:pPr>
        <w:jc w:val="both"/>
      </w:pPr>
      <w:r>
        <w:t>- Căn cứ Nghị định số 178/CP ngày 28/10/1994 của Chính phủ quy định chức năng, nhiệm vụ và tổ chức bộ máy Bộ Tài chính;</w:t>
      </w:r>
    </w:p>
    <w:p>
      <w:pPr>
        <w:jc w:val="both"/>
      </w:pPr>
      <w:r>
        <w:t>- Căn cứ Nghị định số 43/1999/NĐ-CP ngày 29/06/1999 của Chính phủ về tín dụng đầu tư phát triển của Nhà nước và những quy định sửa đổi, bổ sung Nghị định số 43/1999/NĐ-CP ;</w:t>
      </w:r>
    </w:p>
    <w:p>
      <w:pPr>
        <w:jc w:val="both"/>
      </w:pPr>
      <w:r>
        <w:t>- Căn cứ Nghị định số 50/1999/NĐ-CP ngày 8/7/1999 của Chính phủ về tổ chức và hoạt động của Quỹ Hỗ trợ phát triển;</w:t>
      </w:r>
    </w:p>
    <w:p>
      <w:pPr>
        <w:jc w:val="both"/>
      </w:pPr>
      <w:r>
        <w:t>- Căn cứ Quyết định số 231/1999/QĐ-TTg ngày 17/12/1999 của Thủ tướng Chính phủ về việc phê duyệt điều lệ Quỹ Hỗ trợ phát triển;</w:t>
      </w:r>
    </w:p>
    <w:p>
      <w:pPr>
        <w:jc w:val="both"/>
      </w:pPr>
      <w:r>
        <w:t>Theo đề nghị của Vụ trưởng Vụ Chế độ kế toán và Tổng Giám đốc Quỹ Hỗ trợ phát triển,</w:t>
      </w:r>
    </w:p>
    <w:p>
      <w:pPr>
        <w:jc w:val="center"/>
      </w:pPr>
      <w:r>
        <w:rPr>
          <w:b/>
        </w:rPr>
        <w:t>QUYẾT ĐỊNH:</w:t>
      </w:r>
    </w:p>
    <w:p>
      <w:pPr>
        <w:jc w:val="both"/>
      </w:pPr>
      <w:r>
        <w:t>Điều 1: Ban hành kèm theo Quyết định này "Chế độ kế toán Quỹ hỗ trợ phát triển", gồm:</w:t>
      </w:r>
    </w:p>
    <w:p>
      <w:pPr>
        <w:jc w:val="both"/>
      </w:pPr>
      <w:r>
        <w:t>1- Những quy định chung;</w:t>
      </w:r>
    </w:p>
    <w:p>
      <w:pPr>
        <w:jc w:val="both"/>
      </w:pPr>
      <w:r>
        <w:t>2- Hệ thống chứng từ kế toán;</w:t>
      </w:r>
    </w:p>
    <w:p>
      <w:pPr>
        <w:jc w:val="both"/>
      </w:pPr>
      <w:r>
        <w:t>3- Hệ thống tài khoản kế toán;</w:t>
      </w:r>
    </w:p>
    <w:p>
      <w:pPr>
        <w:jc w:val="both"/>
      </w:pPr>
      <w:r>
        <w:t>4- Hệ thống sổ kế toán;</w:t>
      </w:r>
    </w:p>
    <w:p>
      <w:pPr>
        <w:jc w:val="both"/>
      </w:pPr>
      <w:r>
        <w:t>5- Hệ thống báo cáo tài chính.</w:t>
      </w:r>
    </w:p>
    <w:p>
      <w:pPr>
        <w:jc w:val="both"/>
      </w:pPr>
      <w:r>
        <w:t>Điều 2: Chế độ kế toán Quỹ Hỗ trợ phát triển áp dụng cho tất cả các đơn vị thuộc hệ thống Quỹ Hỗ trợ phát triển tại Trung ương, các tỉnh, thành phố trực thuộc Trung ương, các Văn phòng giao dịch của Quỹ Hỗ trợ phát triển trong và ngoài nước.</w:t>
      </w:r>
    </w:p>
    <w:p>
      <w:pPr>
        <w:jc w:val="both"/>
      </w:pPr>
      <w:r>
        <w:t>Điều 3: Quyết định này có hiệu lực thi hành từ 01/7/2003 thay thế Quyết định số 162/ 1999/QĐ-BTC ngày 24/12/1999 và Quyết định số 99/2001/QĐ-BTC ngày 2/10/2001của Bộ trưởng Bộ Tài chính ban hành Chế độ kế toán Quỹ Hỗ trợ phát triển.</w:t>
      </w:r>
    </w:p>
    <w:p>
      <w:pPr>
        <w:jc w:val="both"/>
      </w:pPr>
      <w:r>
        <w:t>Điều 4: Chủ tịch Hội đồng quản lý, Tổng Giám đốc Quỹ Hỗ trợ phát triển chịu trách nhiệm tổ chức triển khai thi hành Quyết định này.</w:t>
      </w:r>
    </w:p>
    <w:p>
      <w:pPr>
        <w:jc w:val="both"/>
      </w:pPr>
      <w:r>
        <w:t>Điều 5: Vụ trưởng Vụ Chế độ kế toán, Vụ trưởng Vụ Tài chính các Ngân hàng và các Tổ chức tài chính, Chánh văn phòng Bộ Tài chính, Thủ trưởng các đơn vị có liên quan chịu trách nhiệm thi hành Quyết định này.</w:t>
      </w:r>
    </w:p>
    <w:p>
      <w:pPr>
        <w:jc w:val="both"/>
      </w:pPr>
      <w:r>
        <w:t>KT/ BỘ TRƯỞNG BỘ TÀI CHÍNH</w:t>
      </w:r>
    </w:p>
    <w:p>
      <w:pPr>
        <w:jc w:val="both"/>
      </w:pPr>
      <w:r>
        <w:t>Thứ trưởng</w:t>
      </w:r>
    </w:p>
    <w:p>
      <w:pPr>
        <w:jc w:val="both"/>
      </w:pPr>
      <w:r>
        <w:t>( Đã ký )</w:t>
      </w:r>
    </w:p>
    <w:p>
      <w:pPr>
        <w:jc w:val="both"/>
      </w:pPr>
      <w:r>
        <w:t>Trần Văn Tá</w:t>
      </w:r>
    </w:p>
    <w:p>
      <w:r>
        <w:rPr>
          <w:i/>
        </w:rPr>
        <w:t>Nguồn: Cơ sở dữ liệu quốc gia về văn bản pháp luật (Bộ Tư pháp). VietSmart Legal, legal.giangpham.asia/van-ban/84021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