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42/2012/TT-BCT</w:t>
      </w:r>
    </w:p>
    <w:p>
      <w:pPr>
        <w:jc w:val="both"/>
      </w:pPr>
      <w:r>
        <w:t>Ngày 27 tháng 12 năm 2012</w:t>
      </w:r>
    </w:p>
    <w:p>
      <w:pPr>
        <w:jc w:val="center"/>
      </w:pPr>
      <w:r>
        <w:rPr>
          <w:b/>
        </w:rPr>
        <w:t>THÔNG TƯ</w:t>
      </w:r>
    </w:p>
    <w:p>
      <w:pPr>
        <w:jc w:val="both"/>
      </w:pPr>
      <w:r>
        <w:t>Quy định Danh mục hàng hóa được sản xuất từ nước có chung biên giới nhập khẩu vào nước Cộng hòa xã hội chủ nghĩa Việt Nam dưới hình thức mua, bán, trao đổi hàng hóa cư dân biên giới</w:t>
      </w:r>
    </w:p>
    <w:p>
      <w:pPr>
        <w:jc w:val="both"/>
      </w:pPr>
      <w:r>
        <w:t>_______________________________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Quyết định số 254/2006/QĐ-TTg ngày 07 tháng 11 năm 2006 của Thủ tướng Chính phủ về quản lý hoạt động thương mại biên giới với các nước có chung biên giới, đã được sửa đổi, bổ sung theo Quyết định số 139/2009/QĐ-TTg ngày 23 tháng 12 năm 2009 của Thủ tướng Chính phủ;</w:t>
      </w:r>
    </w:p>
    <w:p>
      <w:pPr>
        <w:jc w:val="both"/>
      </w:pPr>
      <w:r>
        <w:t>Sau khi thống nhất với các Bộ, ngành liên quan và Uỷ ban nhân dân các tỉnh biên giới, Bộ Công Thương quy định Danh mục hàng hoá được phép nhập khẩu vào nước Cộng hoà Xã hội chủ nghĩa Việt Nam dưới hình thức mua, bán, trao đổi hàng hoá cư dân biên giới như sau:</w:t>
      </w:r>
    </w:p>
    <w:p>
      <w:pPr>
        <w:jc w:val="both"/>
      </w:pPr>
      <w:r>
        <w:rPr>
          <w:b/>
        </w:rPr>
        <w:t>Điều 1. Danh mục hàng hóa được sản xuất từ nước có chung biên giới nhập khẩu vào nước CHXHCN Việt Nam dưới hình thức mua, bán, trao đổi hàng hóa cư dân biên giới</w:t>
      </w:r>
    </w:p>
    <w:p>
      <w:pPr>
        <w:jc w:val="both"/>
      </w:pPr>
      <w:r>
        <w:t>1. Danh mục hàng hóa được sản xuất từ nước có chung biên giới nhập khẩu vào nước CHXHCN Việt Nam dưới hình thức mua, bán, trao đổi hàng hóa cư dân biên giới được quy định tại Phụ lục kèm theo Thông tư này.</w:t>
      </w:r>
    </w:p>
    <w:p>
      <w:pPr>
        <w:jc w:val="both"/>
      </w:pPr>
      <w:r>
        <w:t>2. Các mặt hàng ngoài quy định tại Thông tư này không được nhập khẩu vào nước CHXHCN Việt Nam dưới hình thức mua, bán, trao đổi hàng hóa cư dân biên giới.</w:t>
      </w:r>
    </w:p>
    <w:p>
      <w:pPr>
        <w:jc w:val="both"/>
      </w:pPr>
      <w:r>
        <w:rPr>
          <w:b/>
        </w:rPr>
        <w:t>Điều 2. Hạn chế và bổ sung mặt hàng</w:t>
      </w:r>
    </w:p>
    <w:p>
      <w:pPr>
        <w:jc w:val="both"/>
      </w:pPr>
      <w:r>
        <w:t>1. Trong trường hợp cần đảm bảo an toàn thực phẩm, phòng ngừa dịch bệnh qua biên giới hoặc an ninh lương thực quốc gia, Bộ trưởng Bộ Công Thương, sau khi thống nhất với các thành viên Ban Chỉ đạo Thương mại biên giới, ban hành quyết định không cho phép cư dân biên giới được nhập khẩu một số mặt hàng trong Danh mục hàng hóa được quy định tại Khoản 1 Điều 1 Thông tư này đối với từng địa bàn cửa khẩu hoặc từng tỉnh hoặc toàn tuyến biên giới.</w:t>
      </w:r>
    </w:p>
    <w:p>
      <w:pPr>
        <w:jc w:val="both"/>
      </w:pPr>
      <w:r>
        <w:t>2. Trong trường hợp cần thúc đẩy sản xuất hoặc cung ứng hàng hóa thiết yếu đối với đời sống hàng ngày của cư dân biên giới hoặc do ảnh hưởng của thiên tai, dịch bệnh, Bộ trưởng Bộ Công Thương, sau khi thống nhất với các thành viên Ban Chỉ đạo Thương mại biên giới, ban hành quyết định cho phép cư dân biên giới được nhập khẩu và hưởng định mức miễn thuế nhập khẩu một số mặt hàng ngoài Danh mục hàng hóa được quy định tại Khoản 1 Điều 1 Thông tư này đối với từng địa bàn cửa khẩu hoặc từng tỉnh hoặc toàn tuyến biên giới.</w:t>
      </w:r>
    </w:p>
    <w:p>
      <w:pPr>
        <w:jc w:val="both"/>
      </w:pPr>
      <w:r>
        <w:rPr>
          <w:b/>
        </w:rPr>
        <w:t>Điều 3. Hiệu lực thi hành</w:t>
      </w:r>
    </w:p>
    <w:p>
      <w:pPr>
        <w:jc w:val="both"/>
      </w:pPr>
      <w:r>
        <w:t>1. Thông tư này có hiệu lực thi hành kể từ ngày 01 tháng 3 năm 2013 và thay thế Thông tư số 10/2010/TT-BCT ngày 29 tháng 3 năm 2010 của Bộ Công Thương quy định hàng hoá được sản xuất từ nước có chung biên giới nhập khẩu vào nước Cộng hoà Xã hội chủ nghĩa Việt Nam dưới hình thức mua, bán, trao đổi hàng hoá cư dân biên giới thời kỳ 2010 - 2012.</w:t>
      </w:r>
    </w:p>
    <w:p>
      <w:pPr>
        <w:jc w:val="both"/>
      </w:pPr>
      <w:r>
        <w:t>2. Trong thời gian Thông tư này chưa có hiệu lực, kể từ ngày 01 tháng 01 năm 2013 đến hết ngày 28 tháng 2 năm 2013, tiếp tục thực hiện Thông tư số 10/2010/TT-BCT ngày 29 tháng 3 năm 2010 của Bộ Công Thương quy định hàng hoá được sản xuất từ nước có chung biên giới nhập khẩu vào nước Cộng hoà Xã hội chủ nghĩa Việt Nam dưới hình thức mua, bán, trao đổi hàng hoá cư dân biên giới thời kỳ 2010 - 2012.</w:t>
      </w:r>
    </w:p>
    <w:p>
      <w:pPr>
        <w:jc w:val="both"/>
      </w:pPr>
      <w:r>
        <w:t>3. Trong quá trình thực hiện, nếu có khó khăn, vướng mắc, đề nghị phản ánh về Bộ Công Thương để kịp thời xem xét, giải quyết.</w:t>
      </w:r>
    </w:p>
    <w:p>
      <w:pPr>
        <w:jc w:val="both"/>
      </w:pPr>
      <w:r>
        <w:t>KT. BỘ TRƯỞNG</w:t>
      </w:r>
    </w:p>
    <w:p>
      <w:pPr>
        <w:jc w:val="both"/>
      </w:pPr>
      <w:r>
        <w:t>THỨ TRƯỞNG</w:t>
      </w:r>
    </w:p>
    <w:p>
      <w:pPr>
        <w:jc w:val="both"/>
      </w:pPr>
      <w:r>
        <w:t>(Đã ký)</w:t>
      </w:r>
    </w:p>
    <w:p>
      <w:pPr>
        <w:jc w:val="both"/>
      </w:pPr>
      <w:r>
        <w:t>Nguyễn Cẩm Tú</w:t>
      </w:r>
    </w:p>
    <w:p>
      <w:r>
        <w:rPr>
          <w:i/>
        </w:rPr>
        <w:t>Nguồn: Cơ sở dữ liệu quốc gia về văn bản pháp luật (Bộ Tư pháp). VietSmart Legal, legal.giangpham.asia/van-ban/68050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