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10/2010/TT-BCT</w:t>
      </w:r>
    </w:p>
    <w:p>
      <w:pPr>
        <w:jc w:val="both"/>
      </w:pPr>
      <w:r>
        <w:t>Hà Nội, ngày 29 tháng 3 năm 2010</w:t>
      </w:r>
    </w:p>
    <w:p>
      <w:pPr>
        <w:jc w:val="center"/>
      </w:pPr>
      <w:r>
        <w:rPr>
          <w:b/>
        </w:rPr>
        <w:t>THÔNG TƯ</w:t>
      </w:r>
    </w:p>
    <w:p>
      <w:pPr>
        <w:jc w:val="both"/>
      </w:pPr>
      <w:r>
        <w:t>Quy định hàng hóa được sản xuất từ nước có chung biên giới nhập khẩu vào</w:t>
      </w:r>
    </w:p>
    <w:p>
      <w:pPr>
        <w:jc w:val="both"/>
      </w:pPr>
      <w:r>
        <w:t>Nước cộng hòa xã hội chủ nghĩa Việt Nam dưới hình thức mua, bán, trao đổi</w:t>
      </w:r>
    </w:p>
    <w:p>
      <w:pPr>
        <w:jc w:val="both"/>
      </w:pPr>
      <w:r>
        <w:t>hàng hóa cư dân biên giới thời kỳ 2010 – 2012</w:t>
      </w:r>
    </w:p>
    <w:p>
      <w:pPr>
        <w:jc w:val="both"/>
      </w:pPr>
      <w:r>
        <w:t>____________________________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Quyết định số 254/2006/QĐ-TTg ngày 07 tháng 11 năm 2006 của Thủ tướng Chính phủ về quản lý hoạt động thương mại biên giới với các nước có chung biên giới;</w:t>
      </w:r>
    </w:p>
    <w:p>
      <w:pPr>
        <w:jc w:val="both"/>
      </w:pPr>
      <w:r>
        <w:t>Căn cứ Quyết định số 139/2009/QĐ-TTg ngày 23 tháng 12 năm 2009 của Thủ tướng Chính phủ sửa đổi, bổ sung một số điều của Quyết định số 254/2006/QĐ-TTg ngày 07 tháng 11 năm 2006 của Thủ tướng Chính phủ về quản lý hoạt động thương mại biên giới với các nước có chung biên giới;</w:t>
      </w:r>
    </w:p>
    <w:p>
      <w:pPr>
        <w:jc w:val="both"/>
      </w:pPr>
      <w:r>
        <w:t>Sau khi thống nhất với các Bộ, ngành liên quan và Ủy ban nhân dân các tỉnh biên giới, Bộ trưởng Bộ Công Thương quy định hàng hóa được sản xuất từ nước có chung biên giới nhập khẩu vào nước Cộng hòa xã hội chủ nghĩa Việt Nam dưới hình thức mua, bán, trao đổi hàng hóa cư dân biên giới thời kỳ 2010 – 2012 như sau:</w:t>
      </w:r>
    </w:p>
    <w:p>
      <w:pPr>
        <w:jc w:val="both"/>
      </w:pPr>
      <w:r>
        <w:rPr>
          <w:b/>
        </w:rPr>
        <w:t>Điều 1. Danh mục hàng hóa được sản xuất từ nước có chung biên giới nhập khẩu dưới hình thức mua, bán, trao đổi hàng hóa cư dân biên giới</w:t>
      </w:r>
    </w:p>
    <w:p>
      <w:pPr>
        <w:jc w:val="both"/>
      </w:pPr>
      <w:r>
        <w:t>Danh mục hàng hóa được sản xuất từ nước có chung biên giới nhập khẩu dưới hình thức mua, bán, trao đổi hàng hóa cư dân biên giới được quy định tại Phụ lục kèm theo Thông tư này.</w:t>
      </w:r>
    </w:p>
    <w:p>
      <w:pPr>
        <w:jc w:val="both"/>
      </w:pPr>
      <w:r>
        <w:rPr>
          <w:b/>
        </w:rPr>
        <w:t>Điều 2. Hiệu lực thi hành</w:t>
      </w:r>
    </w:p>
    <w:p>
      <w:pPr>
        <w:jc w:val="both"/>
      </w:pPr>
      <w:r>
        <w:t>Thông tư này có hiệu lực theo hiệu lục thi hành kể từ ngày 01 tháng 6 năm 2010 đến hết ngày 31 tháng 12 năm 2012./.</w:t>
      </w:r>
    </w:p>
    <w:p>
      <w:pPr>
        <w:jc w:val="both"/>
      </w:pPr>
      <w:r>
        <w:t>KT. BỘ TRƯỞNG</w:t>
      </w:r>
    </w:p>
    <w:p>
      <w:pPr>
        <w:jc w:val="both"/>
      </w:pPr>
      <w:r>
        <w:t>THỨ TRƯỞNG</w:t>
      </w:r>
    </w:p>
    <w:p>
      <w:pPr>
        <w:jc w:val="both"/>
      </w:pPr>
      <w:r>
        <w:t>(Đã ký)</w:t>
      </w:r>
    </w:p>
    <w:p>
      <w:pPr>
        <w:jc w:val="both"/>
      </w:pPr>
      <w:r>
        <w:t>Nguyễn Cẩm Tú</w:t>
      </w:r>
    </w:p>
    <w:p>
      <w:r>
        <w:rPr>
          <w:i/>
        </w:rPr>
        <w:t>Nguồn: Cơ sở dữ liệu quốc gia về văn bản pháp luật (Bộ Tư pháp). VietSmart Legal, legal.giangpham.asia/van-ban/68049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