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quản lý thuốc bảo vệ thực vật</w:t>
      </w:r>
    </w:p>
    <w:p>
      <w:pPr>
        <w:jc w:val="both"/>
      </w:pPr>
      <w:r>
        <w:t>___________</w:t>
      </w:r>
    </w:p>
    <w:p>
      <w:pPr>
        <w:jc w:val="both"/>
      </w:pPr>
      <w:r>
        <w:t>Căn cứ Nghị định số 01/2008/NĐ-CP ngày 03 tháng 01 năm 2008 của Chính phủ quy định chức năng, nhiệm vụ, quyền hạn và cơ cấu tổ chức của Bộ Nông nghiệp và Phát triển nông thôn và Nghị định số 75/2009/NĐ-CP ngày 10 tháng 9 năm 2009 của Chính phủ về việc sửa đổi Điều 3 Nghị định số 01/2008/NĐ-CP ngày 03 tháng 01 năm 2008 của Chính phủ quy định chức năng, nhiệm vụ, quyền hạn và cơ cấu tổ chức của Bộ Nông nghiệp và Phát triển nông thôn;</w:t>
      </w:r>
    </w:p>
    <w:p>
      <w:pPr>
        <w:jc w:val="both"/>
      </w:pPr>
      <w:r>
        <w:t>Căn cứ Pháp lệnh Bảo vệ và Kiểm dịch thực vật ngày 25 tháng 7 năm 2001;</w:t>
      </w:r>
    </w:p>
    <w:p>
      <w:pPr>
        <w:jc w:val="both"/>
      </w:pPr>
      <w:r>
        <w:t>Căn cứ Nghị định số 58/2002/NĐ-CP ngày 03 tháng 6 năm 2002 của Chính phủ ban hành Điều lệ bảo vệ thực vật, Điều lệ kiểm dịch thực vật và Điều lệ quản lý thuốc bảo vệ thực vật;</w:t>
      </w:r>
    </w:p>
    <w:p>
      <w:pPr>
        <w:jc w:val="both"/>
      </w:pPr>
      <w:r>
        <w:t>Căn cứ Nghị định số 104/2009/NĐ-CP ngày 9 tháng 11 năm 2009 của Chính phủ quy định danh mục hàng nguy hiểm và vận chuyển hàng nguy hiểm bằng phương tiện giao thông cơ giới đường bộ;</w:t>
      </w:r>
    </w:p>
    <w:p>
      <w:pPr>
        <w:jc w:val="both"/>
      </w:pPr>
      <w:r>
        <w:t>Theo đề nghị của Cục trưởng Cục Bảo vệ thực vật;</w:t>
      </w:r>
    </w:p>
    <w:p>
      <w:pPr>
        <w:jc w:val="both"/>
      </w:pPr>
      <w:r>
        <w:t>Bộ trưởng Bộ Nông nghiệp và Phát triển nông thôn ban hành Thông tư về quản lý thuốc bảo vệ thực vật.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quản lý thuốc bảo vệ thực vật bao gồm: đăng ký; sản xuất, gia công, sang chai, đóng gói; xuất khẩu, nhập khẩu; buôn bán; bảo quản, vận chuyển; sử dụng; tiêu hủy; nhãn; bao bì, bao gói; hội thảo, quảng cáo; khảo nghiệm, kiểm định chất lượng, dư lượng; chứng nhận hợp quy và công bố hợp quy thuốc bảo vệ thực vật ở Việt Nam.</w:t>
      </w:r>
    </w:p>
    <w:p>
      <w:pPr>
        <w:jc w:val="both"/>
      </w:pPr>
      <w:r>
        <w:rPr>
          <w:b/>
        </w:rPr>
        <w:t>Điều 2. Đối tượng áp dụng</w:t>
      </w:r>
    </w:p>
    <w:p>
      <w:pPr>
        <w:jc w:val="both"/>
      </w:pPr>
      <w:r>
        <w:t>Thông tư này áp dụng cho tổ chức, cá nhân trong nước và nước ngoài có hoạt động liên quan đến thuốc bảo vệ thực vật tại Việt Nam.</w:t>
      </w:r>
    </w:p>
    <w:p>
      <w:pPr>
        <w:jc w:val="both"/>
      </w:pPr>
      <w:r>
        <w:rPr>
          <w:b/>
        </w:rPr>
        <w:t>Điều 3. Phí và lệ phí</w:t>
      </w:r>
    </w:p>
    <w:p>
      <w:pPr>
        <w:jc w:val="both"/>
      </w:pPr>
      <w:r>
        <w:t>Tổ chức, cá nhân có hoạt động liên quan đến thuốc bảo vệ thực vật phải trả phí, lệ phí theo quy định của pháp luật về phí và lệ phí.</w:t>
      </w:r>
    </w:p>
    <w:p>
      <w:pPr>
        <w:jc w:val="center"/>
      </w:pPr>
      <w:r>
        <w:rPr>
          <w:b/>
        </w:rPr>
        <w:t>Chương II</w:t>
      </w:r>
    </w:p>
    <w:p>
      <w:pPr>
        <w:jc w:val="both"/>
      </w:pPr>
      <w:r>
        <w:t>ĐĂNG KÝ THUỐC BẢO VỆ THỰC VẬT</w:t>
      </w:r>
    </w:p>
    <w:p>
      <w:pPr>
        <w:jc w:val="both"/>
      </w:pPr>
      <w:r>
        <w:rPr>
          <w:b/>
        </w:rPr>
        <w:t>Điều 4 . Nguyên tắc chung</w:t>
      </w:r>
    </w:p>
    <w:p>
      <w:pPr>
        <w:jc w:val="both"/>
      </w:pPr>
      <w:r>
        <w:t>1. Tất cả thuốc bảo vệ thực vật dùng để phòng, trừ dịch hại hoặc điều hòa sinh trưởng cây trồng; khử trùng kho tàng, bến bãi; bảo quản nông lâm sản không dùng làm thực phẩm và dược liệu; trừ mối hại công trình xây dựng, đê điều; xử lý hạt giống phải được đăng ký tại Việt Nam.</w:t>
      </w:r>
    </w:p>
    <w:p>
      <w:pPr>
        <w:jc w:val="both"/>
      </w:pPr>
      <w:r>
        <w:t>2. Tổ chức, cá nhân trong nước hoặc nước ngoài (có văn phòng đại diện, công ty, chi nhánh công ty kinh doanh thuốc bảo vệ thực vật đang được phép hoạt động tại Việt Nam) là nhà sản xuất ra hoạt chất hay thuốc kỹ thuật được trực tiếp đứng tên đăng ký 01 tên thương phẩm cho 01 hoạt chất hay thuốc kỹ thuật do mình sản xuất ra.</w:t>
      </w:r>
    </w:p>
    <w:p>
      <w:pPr>
        <w:jc w:val="both"/>
      </w:pPr>
      <w:r>
        <w:t>3. Tổ chức, cá nhân là nhà sản xuất ra hoạt chất hay thuốc kỹ thuật nếu không trực tiếp đứng tên đăng ký thì được ủy quyền 01 lần cho tổ chức, cá nhân trong nước hoặc nước ngoài (có văn phòng đại diện, công ty, chi nhánh công ty kinh doanh thuốc bảo vệ thực vật đang được phép hoạt động tại Việt Nam) đứng tên đăng ký 01 tên thương phẩm cho 01 hoạt chất hay thuốc kỹ thuật do mình sản xuất ra.</w:t>
      </w:r>
    </w:p>
    <w:p>
      <w:pPr>
        <w:jc w:val="both"/>
      </w:pPr>
      <w:r>
        <w:t>4. Mỗi tổ chức, cá nhân được ủy quyền đứng tên đăng ký chỉ được nhận ủy quyền duy nhất của 01 nhà sản xuất cho 01 hoạt chất (không được nhận thêm bất kỳ ủy quyền của nhà sản xuất khác cho hoạt chất đã được ủy quyền) để đăng ký 01 tên thương phẩm.</w:t>
      </w:r>
    </w:p>
    <w:p>
      <w:pPr>
        <w:jc w:val="both"/>
      </w:pPr>
      <w:r>
        <w:t>5. Mỗi tổ chức, cá nhân là nhà sản xuất ra hoạt chất hay thuốc kỹ thuật chỉ được phép đăng ký hoặc ủy quyền đăng ký 01 tên thương phẩm cho 01 hoạt chất hay thuốc kỹ thuật để phòng, trừ dịch hại hoặc điều hòa sinh trưởng cây trồng. Nếu các hoạt chất hay thuốc kỹ thuật này dùng để khử trùng kho tàng, bến bãi; bảo quản nông lâm sản không dùng làm thực phẩm và dược liệu, xử lý nông sản sau thu hoạch; trừ mối hại công trình xây dựng, đê điều; xử lý hạt giống thì phải đăng ký thêm 01 tên thương phẩm khác.</w:t>
      </w:r>
    </w:p>
    <w:p>
      <w:pPr>
        <w:jc w:val="both"/>
      </w:pPr>
      <w:r>
        <w:t>6. Tổ chức, cá nhân đứng tên đăng ký được thay đổi nhà sản xuất, chuyển nhượng tên thương phẩm và đổi tên thương phẩm.</w:t>
      </w:r>
    </w:p>
    <w:p>
      <w:pPr>
        <w:jc w:val="both"/>
      </w:pPr>
      <w:r>
        <w:t>Tổ chức, cá nhân chỉ được phép nhận chuyển nhượng tên thương phẩm thuốc bảo vệ thực vật có hoạt chất chưa đứng tên đăng ký.</w:t>
      </w:r>
    </w:p>
    <w:p>
      <w:pPr>
        <w:jc w:val="both"/>
      </w:pPr>
      <w:r>
        <w:t>Sau khi chuyển nhượng, đơn vị đã đứng tên đăng ký và đơn vị được chuyển nhượng quyền đứng tên đăng ký không được sử dụng hoạt chất cùng loại để đứng tên đăng ký tên thương phẩm khác.</w:t>
      </w:r>
    </w:p>
    <w:p>
      <w:pPr>
        <w:jc w:val="both"/>
      </w:pPr>
      <w:r>
        <w:t>Thuốc bảo vệ thực vật sau khi đăng ký chỉ được đổi tên thương phẩm nếu có kết luận bằng văn bản của cơ quan nhà nước có thẩm quyền về sở hữu trí tuệ hoặc của tòa án về việc vi phạm nhãn hiệu hàng hóa. Tên thương phẩm cũ bị hủy bỏ và không được sử dụng lại.</w:t>
      </w:r>
    </w:p>
    <w:p>
      <w:pPr>
        <w:jc w:val="both"/>
      </w:pPr>
      <w:r>
        <w:t>Việc thay đổi nhà sản xuất, chuyển nhượng tên thương phẩm và đổi tên thương phẩm thuốc bảo vệ thực vật phải làm các thủ tục pháp lý liên quan được quy định tại Điều 11, Điều 12 và Điều 13 của Thông tư này.</w:t>
      </w:r>
    </w:p>
    <w:p>
      <w:pPr>
        <w:jc w:val="both"/>
      </w:pPr>
      <w:r>
        <w:t>7. Tổ chức, cá nhân chỉ được nộp hồ sơ đăng ký bổ sung tên thương phẩm của ‎ thuốc bảo vệ thực vật có hoạt chất là hoạt chất mới đã được tổ chức, cá nhân khác (đăng ký hoạt chất mới này đầu tiên tại Việt Nam) đứng tên đăng ký chính thức năm (05) năm kể từ ngày cấp Giấy chứng nhận đăng ký thuốc bảo vệ thực vật.</w:t>
      </w:r>
    </w:p>
    <w:p>
      <w:pPr>
        <w:jc w:val="both"/>
      </w:pPr>
      <w:r>
        <w:rPr>
          <w:b/>
        </w:rPr>
        <w:t>Điều 5 . Các loại thuốc bảo vệ thực vật được phép đăng ký ở Việt Nam</w:t>
      </w:r>
    </w:p>
    <w:p>
      <w:pPr>
        <w:jc w:val="both"/>
      </w:pPr>
      <w:r>
        <w:t>1. Thuốc bảo vệ thực vật chứa hoạt chất chưa có tên trong Danh mục thuốc bảo vệ thực vật được phép sử dụng ở Việt Nam.</w:t>
      </w:r>
    </w:p>
    <w:p>
      <w:pPr>
        <w:jc w:val="both"/>
      </w:pPr>
      <w:r>
        <w:t>2. Thuốc bảo vệ thực vật chứa hoạt chất đã có tên trong Danh mục thuốc bảo vệ thực vật được phép sử dụng ở Việt Nam nhưng mang tên thương phẩm khác.</w:t>
      </w:r>
    </w:p>
    <w:p>
      <w:pPr>
        <w:jc w:val="both"/>
      </w:pPr>
      <w:r>
        <w:t>3. Thuốc bảo vệ thực vật có tên thương phẩm trong Danh mục được phép sử dụng ở Việt Nam nhưng bổ sung phạm vi sử dụng, liều lượng sử dụng, cách sử dụng, dạng thuốc, hàm lượng hoạt chất hoặc hỗn hợp với nhau thành thuốc mới.</w:t>
      </w:r>
    </w:p>
    <w:p>
      <w:pPr>
        <w:jc w:val="both"/>
      </w:pPr>
      <w:r>
        <w:t>4. Thuốc bảo vệ thực vật chứa hoạt chất có tên trong Danh mục thuốc bảo vệ thực vật hạn chế sử dụng ở Việt Nam để khử trùng kho tàng, bến bãi; bảo quản lâm sản không dùng làm thực phẩm và dược liệu; trừ mối hại công trình xây dựng, đê điều.</w:t>
      </w:r>
    </w:p>
    <w:p>
      <w:pPr>
        <w:jc w:val="both"/>
      </w:pPr>
      <w:r>
        <w:rPr>
          <w:b/>
        </w:rPr>
        <w:t>Điều 6 . Các loại thuốc bảo vệ thực vật không được phép đăng ký ở Việt Nam</w:t>
      </w:r>
    </w:p>
    <w:p>
      <w:pPr>
        <w:jc w:val="both"/>
      </w:pPr>
      <w:r>
        <w:t>1. Thuốc trong Danh mục thuốc bảo vệ thực vật cấm sử dụng ở Việt Nam; thuốc trong Danh mục thuốc bảo vệ thực vật hạn chế sử dụng ở Việt Nam để trừ dịch hại trên đồng ruộng.</w:t>
      </w:r>
    </w:p>
    <w:p>
      <w:pPr>
        <w:jc w:val="both"/>
      </w:pPr>
      <w:r>
        <w:t>2. Thuốc bảo vệ thực vật có hoạt chất là đơn chất hoặc hỗn hợp sáng chế ở nước ngoài nhưng chưa được đăng ký sử dụng ở nước ngoài.</w:t>
      </w:r>
    </w:p>
    <w:p>
      <w:pPr>
        <w:jc w:val="both"/>
      </w:pPr>
      <w:r>
        <w:t>3. Thuốc bảo vệ thực vật có tên thương phẩm trùng với tên hoạt chất hoặc tên thương phẩm của thuốc đã đăng ký.</w:t>
      </w:r>
    </w:p>
    <w:p>
      <w:pPr>
        <w:jc w:val="both"/>
      </w:pPr>
      <w:r>
        <w:t>4. Thuốc bảo vệ thực vật có hoạt chất là hỗn hợp các hoạt chất của cùng một tổ chức, cá nhân khi đăng ký bổ sung thay đổi tỷ lệ thành phần hoạt chất mà tổng hàm lượng hoạt chất không đổi so với thuốc đã được đăng ký.</w:t>
      </w:r>
    </w:p>
    <w:p>
      <w:pPr>
        <w:jc w:val="both"/>
      </w:pPr>
      <w:r>
        <w:t>5. Thuốc bảo vệ thực vật thành phẩm có độ độc cấp tính nhóm I hoặc thuốc thành phẩm có độ độc cấp tính nhóm II nhưng có hoạt chất thuộc nhóm độc I, theo phân loại của WHO; trừ các thuốc chuyên dùng trong khử trùng kho tàng, bến bãi; thuốc bảo quản lâm sản không dùng làm thực phẩm và dược liệu; thuốc trừ mối hại các công trình xây dựng, đê điều; thuốc trừ chuột.</w:t>
      </w:r>
    </w:p>
    <w:p>
      <w:pPr>
        <w:jc w:val="both"/>
      </w:pPr>
      <w:r>
        <w:t>6. Hoạt chất hoặc thành phẩm thuốc bảo vệ thực vật có trong Phụ lục III của Công ước Rotterdam; hoạt chất hoặc thành phẩm thuốc bảo vệ thực vật được cảnh báo bởi Tổ chức Nông nghiệp và Lương thực Liên Hợp Quốc (FAO), Chương trình Môi trường của Liên hợp quốc (UNEP) hoặc Hội đồng khoa học Bộ Nông nghiệp và Phát triển nông thôn đề xuất cấm sử dụng ở Việt Nam.</w:t>
      </w:r>
    </w:p>
    <w:p>
      <w:pPr>
        <w:jc w:val="both"/>
      </w:pPr>
      <w:r>
        <w:t>7. Thuốc bảo vệ thực vật hóa học có độ độc cấp tính của hoạt chất thuộc nhóm I, II, theo phân loại của WHO; có hoạt chất thuộc nhóm chlor hữu cơ; có thời gian cách ly ở Việt Nam trên 07 (bảy) ngày thì không được đăng ký phòng trừ dịch hại, điều hoà sinh trưởng cho cây ăn quả, cây chè và cây rau hoặc để bảo quản nông sản sau thu hoạch.</w:t>
      </w:r>
    </w:p>
    <w:p>
      <w:pPr>
        <w:jc w:val="both"/>
      </w:pPr>
      <w:r>
        <w:t>8. Thuốc chứa hoạt chất methyl bromide.</w:t>
      </w:r>
    </w:p>
    <w:p>
      <w:pPr>
        <w:jc w:val="both"/>
      </w:pPr>
      <w:r>
        <w:rPr>
          <w:b/>
        </w:rPr>
        <w:t>Điều 7 . Đăng ký thuốc bảo vệ thực vật</w:t>
      </w:r>
    </w:p>
    <w:p>
      <w:pPr>
        <w:jc w:val="both"/>
      </w:pPr>
      <w:r>
        <w:t>1. Đăng ký cấp Giấy phép khảo nghiệm thuốc bảo vệ thực vật</w:t>
      </w:r>
    </w:p>
    <w:p>
      <w:pPr>
        <w:jc w:val="both"/>
      </w:pPr>
      <w:r>
        <w:t>a) Tất cả các loại thuốc bảo vệ thực vật đăng ký sử dụng tại Việt Nam đều phải đăng ký cấp Giấy phép khảo nghiệm thuốc bảo vệ thực vật ở Việt Nam.</w:t>
      </w:r>
    </w:p>
    <w:p>
      <w:pPr>
        <w:jc w:val="both"/>
      </w:pPr>
      <w:r>
        <w:t>b) Các thuốc bảo vệ thực vật hóa học đăng ký chính thức, đặt tên thương phẩm phải khảo nghiệm hiệu lực sinh học trên diện hẹp và diện rộng.</w:t>
      </w:r>
    </w:p>
    <w:p>
      <w:pPr>
        <w:jc w:val="both"/>
      </w:pPr>
      <w:r>
        <w:t>c) Các thuốc bảo vệ thực vật sinh học đăng ký chính thức, đặt tên thương phẩm; các thuốc bảo vệ thực vật đăng ký bổ sung phạm vi sử dụng, liều lượng sử dụng, cách sử dụng, dạng thuốc, hàm lượng hoạt chất phải khảo nghiệm hiệu lực sinh học trên diện rộng.</w:t>
      </w:r>
    </w:p>
    <w:p>
      <w:pPr>
        <w:jc w:val="both"/>
      </w:pPr>
      <w:r>
        <w:t>d) Thuốc bảo vệ thực vật hóa học lần đầu đăng ký sử dụng trên cây ăn quả, cây chè, cây rau phải tiến hành khảo nghiệm xác định thời gian cách ly ở Việt Nam (trừ thuốc trừ cỏ dùng cho cây ăn quả).</w:t>
      </w:r>
    </w:p>
    <w:p>
      <w:pPr>
        <w:jc w:val="both"/>
      </w:pPr>
      <w:r>
        <w:t>2. Đăng ký chính thức</w:t>
      </w:r>
    </w:p>
    <w:p>
      <w:pPr>
        <w:jc w:val="both"/>
      </w:pPr>
      <w:r>
        <w:t>Các loại thuốc bảo vệ thực vật đăng ký chính thức vào Danh mục thuốc bảo vệ thực vật được phép sử dụng, hạn chế sử dụng ở Việt Nam gồm:</w:t>
      </w:r>
    </w:p>
    <w:p>
      <w:pPr>
        <w:jc w:val="both"/>
      </w:pPr>
      <w:r>
        <w:t>a) Thuốc bảo vệ thực vật có chứa hoạt chất lần đầu tiên đăng ký tại Việt Nam hoặc hỗn hợp các hoạt chất đã có trong Danh mục thành sản phẩm mới do tổ chức, cá nhân sáng chế ở nước ngoài và đã được đăng ký sử dụng ở nước ngoài;</w:t>
      </w:r>
    </w:p>
    <w:p>
      <w:pPr>
        <w:jc w:val="both"/>
      </w:pPr>
      <w:r>
        <w:t>b) Thuốc bảo vệ thực vật có chứa hoạt chất lần đầu tiên đăng ký tại Việt Nam hoặc hỗn hợp các hoạt chất đã có trong Danh mục thành sản phẩm mới do tổ chức, cá nhân sáng chế trong nước và được Cục Bảo vệ thực vật công nhận là một loại thuốc bảo vệ thực vật.</w:t>
      </w:r>
    </w:p>
    <w:p>
      <w:pPr>
        <w:jc w:val="both"/>
      </w:pPr>
      <w:r>
        <w:t>3. Đăng ký bổ sung</w:t>
      </w:r>
    </w:p>
    <w:p>
      <w:pPr>
        <w:jc w:val="both"/>
      </w:pPr>
      <w:r>
        <w:t>Các loại thuốc bảo vệ thực vật đăng ký bổ sung vào Danh mục thuốc bảo vệ thực vật được phép sử dụng, hạn chế sử dụng ở Việt Nam gồm:</w:t>
      </w:r>
    </w:p>
    <w:p>
      <w:pPr>
        <w:jc w:val="both"/>
      </w:pPr>
      <w:r>
        <w:t>a) Đặt tên thương phẩm khác với thuốc bảo vệ thực vật có cùng loại hoạt chất trong Danh mục;</w:t>
      </w:r>
    </w:p>
    <w:p>
      <w:pPr>
        <w:jc w:val="both"/>
      </w:pPr>
      <w:r>
        <w:t>b) Bổ sung phạm vi sử dụng, liều lượng sử dụng, cách sử dụng, dạng thuốc, hàm lượng các hoạt chất của thuốc bảo vệ thực vật đã có trong Danh mục.</w:t>
      </w:r>
    </w:p>
    <w:p>
      <w:pPr>
        <w:jc w:val="both"/>
      </w:pPr>
      <w:r>
        <w:t>4. Gia hạn Giấy chứng nhận đăng ký thuốc bảo vệ thực vật.</w:t>
      </w:r>
    </w:p>
    <w:p>
      <w:pPr>
        <w:jc w:val="both"/>
      </w:pPr>
      <w:r>
        <w:t>a) Gia hạn đăng ký được áp dụng cho các loại thuốc có trong Danh mục thuốc bảo vệ thực vật được phép sử dụng, hạn chế sử dụng ở Việt Nam (đối với thuốc khử trùng kho tàng, bến bãi; bảo quản nông lâm sản không dùng làm thực phẩm và dược liệu; trừ mối hại công trình xây dựng, đê điều) khi Giấy chứng nhận đăng ký thuốc bảo vệ thực vật hết hạn.</w:t>
      </w:r>
    </w:p>
    <w:p>
      <w:pPr>
        <w:jc w:val="both"/>
      </w:pPr>
      <w:r>
        <w:t>b) Thời gian nộp hồ sơ gia hạn đăng ký 03 (ba) tháng trước khi Giấy chứng nhận đăng ký thuốc bảo vệ thực vật hết hạn.</w:t>
      </w:r>
    </w:p>
    <w:p>
      <w:pPr>
        <w:jc w:val="both"/>
      </w:pPr>
      <w:r>
        <w:t>c) Các loại thuốc bảo vệ thực vật không làm thủ tục gia hạn đăng ký theo quy định sẽ bị loại khỏi Danh mục thuốc bảo vệ thực vật được phép sử dụng, hạn chế sử dụng ở Việt Nam.</w:t>
      </w:r>
    </w:p>
    <w:p>
      <w:pPr>
        <w:jc w:val="both"/>
      </w:pPr>
      <w:r>
        <w:rPr>
          <w:b/>
        </w:rPr>
        <w:t>Điều 8 . Trình tự, thủ tục đăng ký cấp Giấy phép khảo nghiệm thuốc bảo vệ thực vật</w:t>
      </w:r>
    </w:p>
    <w:p>
      <w:pPr>
        <w:jc w:val="both"/>
      </w:pPr>
      <w:r>
        <w:t>1. Nộp hồ sơ</w:t>
      </w:r>
    </w:p>
    <w:p>
      <w:pPr>
        <w:jc w:val="both"/>
      </w:pPr>
      <w:r>
        <w:t>a) Tổ chức, cá nhân nộp hồ sơ trực tiếp hoặc gửi qua đường bưu điện đến Cục Bảo vệ thực vật.</w:t>
      </w:r>
    </w:p>
    <w:p>
      <w:pPr>
        <w:jc w:val="both"/>
      </w:pPr>
      <w:r>
        <w:t>b) Số lượng hồ sơ: 02 (hai) bản gồm 01 (một) bản cứng (hồ sơ giấy) và 01 (một) bản mềm định dạng PDF.</w:t>
      </w:r>
    </w:p>
    <w:p>
      <w:pPr>
        <w:jc w:val="both"/>
      </w:pPr>
      <w:r>
        <w:t>c) Kiểm tra tính đầy đủ của hồ sơ trong thời gian 03 (ba) ngày làm việc. Nếu hồ sơ đầy đủ theo quy định thì tiếp nhận hồ sơ, nếu không đầy đủ thì trả lại hồ sơ cho tổ chức, cá nhân và yêu cầu bổ sung, hoàn thiện hồ sơ.</w:t>
      </w:r>
    </w:p>
    <w:p>
      <w:pPr>
        <w:jc w:val="both"/>
      </w:pPr>
      <w:r>
        <w:t>2. Hồ sơ</w:t>
      </w:r>
    </w:p>
    <w:p>
      <w:pPr>
        <w:jc w:val="both"/>
      </w:pPr>
      <w:r>
        <w:t>a) Đối với đăng ký chính thức, đăng ký bổ sung đặt tên thương phẩm.</w:t>
      </w:r>
    </w:p>
    <w:p>
      <w:pPr>
        <w:jc w:val="both"/>
      </w:pPr>
      <w:r>
        <w:t>Đơn đề nghị đăng ký cấp Giấy phép khảo nghiệm thuốc bảo vệ thực vật theo mẫu quy định tại Phụ lục I ban hành kèm theo Thông tư này;</w:t>
      </w:r>
    </w:p>
    <w:p>
      <w:pPr>
        <w:jc w:val="both"/>
      </w:pPr>
      <w:r>
        <w:t>Bản chính Giấy ủy quyền của nhà sản xuất ra hoạt chất hoặc thuốc kỹ thuật xin đăng ký (Đối với trường hợp nhà sản xuất uỷ quyền cho tổ chức, cá nhân khác);</w:t>
      </w:r>
    </w:p>
    <w:p>
      <w:pPr>
        <w:jc w:val="both"/>
      </w:pPr>
      <w:r>
        <w:t>Bản chính hoặc bản sao chứng thực Giấy xác nhận là nhà sản xuất ra hoạt chất hoặc thuốc kỹ thuật do cơ quan quản lý có thẩm quyền của nước sở tại cấp;</w:t>
      </w:r>
    </w:p>
    <w:p>
      <w:pPr>
        <w:jc w:val="both"/>
      </w:pPr>
      <w:r>
        <w:t>Bản chính hoặc bản sao chứng thực Giấy đăng ký sử dụng thuốc tại nước ngoài đối với các thuốc đăng ký chính thức được sáng chế ở nước ngoài hoặc Quyết định của Cục Bảo vệ thực vật công nhận là một loại thuốc bảo vệ thực vật đối với các thuốc đăng ký chính thức được sáng chế ở trong nước;</w:t>
      </w:r>
    </w:p>
    <w:p>
      <w:pPr>
        <w:jc w:val="both"/>
      </w:pPr>
      <w:r>
        <w:t>Tài liệu kỹ thuật chi tiết bằng tiếng Việt hoặc tiếng Anh, được sao, dịch từ bản gốc, có dấu xác nhận của nhà sản xuất ra hoạt chất hoặc thuốc kỹ thuật quy định tại Phụ lục IV ban hành kèm theo Thông tư này;</w:t>
      </w:r>
    </w:p>
    <w:p>
      <w:pPr>
        <w:jc w:val="both"/>
      </w:pPr>
      <w:r>
        <w:t>Mẫu nhãn thuốc quy định tại Chương IX của Thông tư này;</w:t>
      </w:r>
    </w:p>
    <w:p>
      <w:pPr>
        <w:jc w:val="both"/>
      </w:pPr>
      <w:r>
        <w:t>Bản sao chứng thực văn bằng bảo hộ quyền sở hữu công nghiệp do Cục Sở hữu Trí tuệ Việt Nam cấp hoặc giấy ủy nhiệm, giấy chuyển nhượng quyền sử dụng các văn bằng bảo hộ quyền sở hữu các sản phẩm ở Việt Nam của chủ sở hữu các sản phẩm đó (nếu có).</w:t>
      </w:r>
    </w:p>
    <w:p>
      <w:pPr>
        <w:jc w:val="both"/>
      </w:pPr>
      <w:r>
        <w:t>b) Đối với đăng ký bổ sung phạm vi sử dụng, liều lượng, cách sử dụng</w:t>
      </w:r>
    </w:p>
    <w:p>
      <w:pPr>
        <w:jc w:val="both"/>
      </w:pPr>
      <w:r>
        <w:t>Đơn đề nghị đăng ký cấp Giấy phép khảo nghiệm thuốc bảo vệ thực vật theo mẫu quy định tại Phụ lục I ban hành kèm theo Thông tư này;</w:t>
      </w:r>
    </w:p>
    <w:p>
      <w:pPr>
        <w:jc w:val="both"/>
      </w:pPr>
      <w:r>
        <w:t>Bản sao chụp Giấy chứng nhận đăng ký thuốc bảo vệ thực vật đã được cấp;</w:t>
      </w:r>
    </w:p>
    <w:p>
      <w:pPr>
        <w:jc w:val="both"/>
      </w:pPr>
      <w:r>
        <w:t>Mẫu nhãn thuốc quy định tại Chương IX của Thông tư này.</w:t>
      </w:r>
    </w:p>
    <w:p>
      <w:pPr>
        <w:jc w:val="both"/>
      </w:pPr>
      <w:r>
        <w:t>c) Đối với đăng ký bổ sung dạng thuốc, hàm lượng hoạt chất</w:t>
      </w:r>
    </w:p>
    <w:p>
      <w:pPr>
        <w:jc w:val="both"/>
      </w:pPr>
      <w:r>
        <w:t>Đơn đề nghị đăng ký cấp Giấy phép khảo nghiệm thuốc bảo vệ thực vật theo mẫu quy định tại Phụ lục I ban hành kèm theo Thông tư này;</w:t>
      </w:r>
    </w:p>
    <w:p>
      <w:pPr>
        <w:jc w:val="both"/>
      </w:pPr>
      <w:r>
        <w:t>Bản sao chụp Giấy chứng nhận đăng ký thuốc bảo vệ thực vật đã được cấp;</w:t>
      </w:r>
    </w:p>
    <w:p>
      <w:pPr>
        <w:jc w:val="both"/>
      </w:pPr>
      <w:r>
        <w:t>Mẫu nhãn thuốc quy định tại Chương IX của Thông tư này;</w:t>
      </w:r>
    </w:p>
    <w:p>
      <w:pPr>
        <w:jc w:val="both"/>
      </w:pPr>
      <w:r>
        <w:t>Tài liệu kỹ thuật thành phẩm chi tiết bằng tiếng Việt hoặc tiếng Anh, được sao, dịch từ bản gốc, có dấu xác nhận của nhà sản xuất ra hoạt chất hoặc thuốc kỹ thuật quy định tại mục II, Phụ lục IV ban hành kèm theo Thông tư này.</w:t>
      </w:r>
    </w:p>
    <w:p>
      <w:pPr>
        <w:jc w:val="both"/>
      </w:pPr>
      <w:r>
        <w:t>d) Đăng ký thử nghiệm (đối với các hoạt chất mới chưa có trong Danh mục thuốc bảo vệ thực vật được phép sử dụng, hạn chế sử dụng ở Việt Nam)</w:t>
      </w:r>
    </w:p>
    <w:p>
      <w:pPr>
        <w:jc w:val="both"/>
      </w:pPr>
      <w:r>
        <w:t>Đơn đề nghị đăng ký cấp Giấy phép khảo nghiệm thuốc bảo vệ thực vật theo mẫu quy định tại Phụ lục I ban hành kèm theo Thông tư này;</w:t>
      </w:r>
    </w:p>
    <w:p>
      <w:pPr>
        <w:jc w:val="both"/>
      </w:pPr>
      <w:r>
        <w:t>Phiếu an toàn hóa chất (material safety data sheet).</w:t>
      </w:r>
    </w:p>
    <w:p>
      <w:pPr>
        <w:jc w:val="both"/>
      </w:pPr>
      <w:r>
        <w:t>3. Thẩm định hồ sơ và cấp Giấy phép khảo nghiệm thuốc bảo vệ thực vật</w:t>
      </w:r>
    </w:p>
    <w:p>
      <w:pPr>
        <w:jc w:val="both"/>
      </w:pPr>
      <w:r>
        <w:t>Cục Bảo vệ thực vật thẩm định hồ sơ trong thời hạn 15 (mười lăm) ngày làm việc kể từ ngày nhận hồ sơ đầy đủ theo quy định (Đối với các trường hợp quy định tại Điểm d, Khoản 2, Điều này thì thẩm định hồ sơ trong thời hạn 05 (năm) ngày làm việc):</w:t>
      </w:r>
    </w:p>
    <w:p>
      <w:pPr>
        <w:jc w:val="both"/>
      </w:pPr>
      <w:r>
        <w:t>a) Nếu hồ sơ hợp lệ, đáp ứng được yêu cầu kỹ thuật theo quy định tại Phụ lục IV ban hành kèm theo Thông tư này thì cấp Giấy phép khảo nghiệm thuốc bảo vệ thực vật theo mẫu quy định tại Phụ lục XIII ban hành kèm theo Thông tư này.</w:t>
      </w:r>
    </w:p>
    <w:p>
      <w:pPr>
        <w:jc w:val="both"/>
      </w:pPr>
      <w:r>
        <w:t>b) Nếu hồ sơ chưa hợp lệ, chưa đáp ứng được yêu cầu kỹ thuật theo quy định tại Phụ lục IV ban hành kèm theo Thông tư này thì thông báo cho tổ chức, cá nhân những nội dung cần bổ sung, hoàn chỉnh hồ sơ theo quy định.</w:t>
      </w:r>
    </w:p>
    <w:p>
      <w:pPr>
        <w:jc w:val="both"/>
      </w:pPr>
      <w:r>
        <w:t>c) Trường hợp không cấp Giấy phép khảo nghiệm thuốc bảo vệ thực vật, Cục Bảo vệ thực vật thông báo cho tổ chức, cá nhân bằng văn bản và nêu rõ lý do.</w:t>
      </w:r>
    </w:p>
    <w:p>
      <w:pPr>
        <w:jc w:val="both"/>
      </w:pPr>
      <w:r>
        <w:rPr>
          <w:b/>
        </w:rPr>
        <w:t>Điều 9 . Trình tự, thủ tục đăng ký chính thức và bổ sung thuốc bảo vệ thực vật</w:t>
      </w:r>
    </w:p>
    <w:p>
      <w:pPr>
        <w:jc w:val="both"/>
      </w:pPr>
      <w:r>
        <w:t>1. Nộp hồ sơ</w:t>
      </w:r>
    </w:p>
    <w:p>
      <w:pPr>
        <w:jc w:val="both"/>
      </w:pPr>
      <w:r>
        <w:t>a) Thực hiện theo quy định tại Điểm a, c, Khoản 1, Điều 8 của Thông tư này.</w:t>
      </w:r>
    </w:p>
    <w:p>
      <w:pPr>
        <w:jc w:val="both"/>
      </w:pPr>
      <w:r>
        <w:t>b) Số lượng hồ sơ: 01 (một) bản cứng (hồ sơ giấy), 01 (một) bản mềm định dạng word hoặc excel đối với mẫu nhãn.</w:t>
      </w:r>
    </w:p>
    <w:p>
      <w:pPr>
        <w:jc w:val="both"/>
      </w:pPr>
      <w:r>
        <w:t>2. Hồ sơ</w:t>
      </w:r>
    </w:p>
    <w:p>
      <w:pPr>
        <w:jc w:val="both"/>
      </w:pPr>
      <w:r>
        <w:t>a) Đơn đề nghị đăng ký thuốc bảo vệ thực vật theo mẫu quy định tại Phụ lục II ban hành kèm theo Thông tư này;</w:t>
      </w:r>
    </w:p>
    <w:p>
      <w:pPr>
        <w:jc w:val="both"/>
      </w:pPr>
      <w:r>
        <w:t>b) Bản sao chụp Giấy phép khảo nghiệm thuốc bảo vệ thực vật do Cục Bảo vệ thực vật cấp;</w:t>
      </w:r>
    </w:p>
    <w:p>
      <w:pPr>
        <w:jc w:val="both"/>
      </w:pPr>
      <w:r>
        <w:t>c) Mẫu nhãn thuốc quy định tại Chương IX của Thông tư này;</w:t>
      </w:r>
    </w:p>
    <w:p>
      <w:pPr>
        <w:jc w:val="both"/>
      </w:pPr>
      <w:r>
        <w:t>d) Bản chính kết quả khảo nghiệm hiệu lực sinh học, kết quả khảo nghiệm xác định thời gian cách ly theo mẫu quy định tại Phụ lục XVII và XVIII ban hành kèm theo Thông tư này.</w:t>
      </w:r>
    </w:p>
    <w:p>
      <w:pPr>
        <w:jc w:val="both"/>
      </w:pPr>
      <w:r>
        <w:t>3. Thẩm định hồ sơ và cấp Giấy chứng nhận đăng ký thuốc bảo vệ thực vật</w:t>
      </w:r>
    </w:p>
    <w:p>
      <w:pPr>
        <w:jc w:val="both"/>
      </w:pPr>
      <w:r>
        <w:t>a) Cục Bảo vệ thực vật thẩm định hồ sơ trong thời hạn 05 (năm) ngày làm việc kể từ ngày nhận hồ sơ đầy đủ theo quy định.</w:t>
      </w:r>
    </w:p>
    <w:p>
      <w:pPr>
        <w:jc w:val="both"/>
      </w:pPr>
      <w:r>
        <w:t>Nếu hồ sơ hợp lệ, đáp ứng được quy định tại Chương IX, Chương XII và các quy định khác của Thông tư này thì làm thủ tục theo quy định tại Điểm b, c, d, đ, Khoản 3, Điều này.</w:t>
      </w:r>
    </w:p>
    <w:p>
      <w:pPr>
        <w:jc w:val="both"/>
      </w:pPr>
      <w:r>
        <w:t>Nếu hồ sơ chưa hợp lệ, chưa đáp ứng được quy định tại Chương IX, Chương XII và các quy định khác của Thông tư này thì thông báo cho tổ chức, cá nhân những nội dung cần bổ sung, hoàn chỉnh hồ sơ theo quy định.</w:t>
      </w:r>
    </w:p>
    <w:p>
      <w:pPr>
        <w:jc w:val="both"/>
      </w:pPr>
      <w:r>
        <w:t>b) Cục Bảo vệ thực vật tổ chức họp Hội đồng tư vấn thuốc bảo vệ thực vật để đánh giá và xét duyệt các thuốc bảo vệ thực vật đề nghị đăng ký chính thức và đăng ký bổ sung một năm 03 (ba) lần.</w:t>
      </w:r>
    </w:p>
    <w:p>
      <w:pPr>
        <w:jc w:val="both"/>
      </w:pPr>
      <w:r>
        <w:t>c) Ngay sau khi có kết quả họp Hội đồng tư vấn, trong thời hạn tối đa 10 ngày làm việc Cục Bảo vệ thực vật thông báo cho tổ chức, cá nhân bằng văn bản kết luận của Hội đồng tư vấn về:</w:t>
      </w:r>
    </w:p>
    <w:p>
      <w:pPr>
        <w:jc w:val="both"/>
      </w:pPr>
      <w:r>
        <w:t>Thuốc bảo vệ thực vật xin đăng ký được chấp nhận và cấp Giấy chứng nhận đăng ký thuốc bảo vệ thực vật theo mẫu quy định tại Phụ lục XIV ban hành kèm theo Thông tư này và thuốc đó được phép lưu hành.</w:t>
      </w:r>
    </w:p>
    <w:p>
      <w:pPr>
        <w:jc w:val="both"/>
      </w:pPr>
      <w:r>
        <w:t>Thuốc bảo vệ thực vật đề nghị đăng ký được chấp nhận nhưng cần bổ sung, hoàn chỉnh hồ sơ.</w:t>
      </w:r>
    </w:p>
    <w:p>
      <w:pPr>
        <w:jc w:val="both"/>
      </w:pPr>
      <w:r>
        <w:t>Thuốc bảo vệ thực vật đề nghị đăng ký không được chấp nhận và nêu rõ lý do.</w:t>
      </w:r>
    </w:p>
    <w:p>
      <w:pPr>
        <w:jc w:val="both"/>
      </w:pPr>
      <w:r>
        <w:t>d) Cục Bảo vệ thực vật lập hồ sơ các loại thuốc được Hội đồng tư vấn xem xét và đề nghị công nhận trình Bộ Nông nghiệp và Phát triển nông thôn.</w:t>
      </w:r>
    </w:p>
    <w:p>
      <w:pPr>
        <w:jc w:val="both"/>
      </w:pPr>
      <w:r>
        <w:t>đ) Trong thời gian không quá 15 (mười lăm) ngày làm việc kể từ khi cơ quan đăng ký trình, Bộ trưởng Bộ Nông nghiệp và Phát triển nông thôn ban hành Thông tư Danh mục thuốc bảo vệ thực vật được phép sử dụng, hạn chế sử dụng và cấm sử dụng ở Việt Nam.</w:t>
      </w:r>
    </w:p>
    <w:p>
      <w:pPr>
        <w:jc w:val="both"/>
      </w:pPr>
      <w:r>
        <w:rPr>
          <w:b/>
        </w:rPr>
        <w:t>Điều 10. Trình tự, thủ tục gia hạn Giấy chứng nhận đăng ký thuốc bảo vệ thực vật</w:t>
      </w:r>
    </w:p>
    <w:p>
      <w:pPr>
        <w:jc w:val="both"/>
      </w:pPr>
      <w:r>
        <w:t>1. Nộp hồ sơ</w:t>
      </w:r>
    </w:p>
    <w:p>
      <w:pPr>
        <w:jc w:val="both"/>
      </w:pPr>
      <w:r>
        <w:t>a) Thực hiện theo quy định tại Điểm a, c, Khoản 1, Điều 8 của Thông tư này.</w:t>
      </w:r>
    </w:p>
    <w:p>
      <w:pPr>
        <w:jc w:val="both"/>
      </w:pPr>
      <w:r>
        <w:t>b) Số lượng hồ sơ: 01 (một) bản cứng (hồ sơ giấy), 01 (một) bản mềm định dạng word hoặc excel đối với mẫu nhãn.</w:t>
      </w:r>
    </w:p>
    <w:p>
      <w:pPr>
        <w:jc w:val="both"/>
      </w:pPr>
      <w:r>
        <w:t>2. Hồ sơ</w:t>
      </w:r>
    </w:p>
    <w:p>
      <w:pPr>
        <w:jc w:val="both"/>
      </w:pPr>
      <w:r>
        <w:t>a) Đơn đề nghị gia hạn Giấy chứng nhận đăng ký thuốc bảo vệ thực vật theo mẫu quy định tại Phụ lục II ban hành kèm theo Thông tư này;</w:t>
      </w:r>
    </w:p>
    <w:p>
      <w:pPr>
        <w:jc w:val="both"/>
      </w:pPr>
      <w:r>
        <w:t>b) Bản chính Giấy chứng nhận đăng ký thuốc bảo vệ thực vật đã được cấp;</w:t>
      </w:r>
    </w:p>
    <w:p>
      <w:pPr>
        <w:jc w:val="both"/>
      </w:pPr>
      <w:r>
        <w:t>c) Nhãn thuốc lưu hành hoặc mẫu nhãn thuốc nếu có thay đổi các nội dung quy định tại Chương IX của Thông tư này.</w:t>
      </w:r>
    </w:p>
    <w:p>
      <w:pPr>
        <w:jc w:val="both"/>
      </w:pPr>
      <w:r>
        <w:t>3. Thẩm định hồ sơ và cấp Giấy chứng nhận đăng ký thuốc bảo vệ thực vật</w:t>
      </w:r>
    </w:p>
    <w:p>
      <w:pPr>
        <w:jc w:val="both"/>
      </w:pPr>
      <w:r>
        <w:t>Cục Bảo vệ thực vật thẩm định hồ sơ trong thời hạn 05 (năm) ngày làm việc kể từ ngày nhận hồ sơ đầy đủ theo quy định:</w:t>
      </w:r>
    </w:p>
    <w:p>
      <w:pPr>
        <w:jc w:val="both"/>
      </w:pPr>
      <w:r>
        <w:t>a) Nếu hồ sơ hợp lệ, đáp ứng được quy định tại Chương IX và các quy định khác của Thông tư này thì cấp Giấy chứng nhận đăng ký thuốc bảo vệ thực vật theo mẫu quy định tại Phụ lục XIV ban hành kèm theo Thông tư này.</w:t>
      </w:r>
    </w:p>
    <w:p>
      <w:pPr>
        <w:jc w:val="both"/>
      </w:pPr>
      <w:r>
        <w:t>b) Nếu hồ sơ chưa hợp lệ, chưa đáp ứng được quy định tại Chương IX và các quy định khác của Thông tư này thì thông báo cho tổ chức, cá nhân những nội dung cần bổ sung, hoàn chỉnh hồ sơ theo quy định.</w:t>
      </w:r>
    </w:p>
    <w:p>
      <w:pPr>
        <w:jc w:val="both"/>
      </w:pPr>
      <w:r>
        <w:t>c) Trường hợp không cấp Giấy chứng nhận đăng ký thuốc bảo vệ thực vật, Cục Bảo vệ thực vật thông báo cho tổ chức, cá nhân bằng văn bản và nêu rõ lý do.</w:t>
      </w:r>
    </w:p>
    <w:p>
      <w:pPr>
        <w:jc w:val="both"/>
      </w:pPr>
      <w:r>
        <w:t>Điều 1 1 . Trình tự, thủ tục thay đổi nhà sản xuất thuốc bảo vệ thực vật</w:t>
      </w:r>
    </w:p>
    <w:p>
      <w:pPr>
        <w:jc w:val="both"/>
      </w:pPr>
      <w:r>
        <w:t>1. Nộp hồ sơ</w:t>
      </w:r>
    </w:p>
    <w:p>
      <w:pPr>
        <w:jc w:val="both"/>
      </w:pPr>
      <w:r>
        <w:t>Thực hiện theo quy định tại Khoản 1, Điều 8 của Thông tư này.</w:t>
      </w:r>
    </w:p>
    <w:p>
      <w:pPr>
        <w:jc w:val="both"/>
      </w:pPr>
      <w:r>
        <w:t>2. Hồ sơ</w:t>
      </w:r>
    </w:p>
    <w:p>
      <w:pPr>
        <w:jc w:val="both"/>
      </w:pPr>
      <w:r>
        <w:t>a) Đơn đề nghị thay đổi nhà sản xuất theo mẫu quy định tại Phụ lục III ban hành kèm theo Thông tư này;</w:t>
      </w:r>
    </w:p>
    <w:p>
      <w:pPr>
        <w:jc w:val="both"/>
      </w:pPr>
      <w:r>
        <w:t>b) Bản chính Giấy ủy quyền của nhà sản xuất ra hoạt chất hoặc thuốc kỹ thuật (Đối với trường hợp nhà sản xuất uỷ quyền cho tổ chức, cá nhân khác);</w:t>
      </w:r>
    </w:p>
    <w:p>
      <w:pPr>
        <w:jc w:val="both"/>
      </w:pPr>
      <w:r>
        <w:t>c) Bản chính hoặc bản sao chứng thực Giấy xác nhận là nhà sản xuất ra hoạt chất hoặc thuốc kỹ thuật do cơ quan quản lý có thẩm quyền của nước sở tại cấp;</w:t>
      </w:r>
    </w:p>
    <w:p>
      <w:pPr>
        <w:jc w:val="both"/>
      </w:pPr>
      <w:r>
        <w:t>d) Tài liệu kỹ thuật chi tiết bằng tiếng Việt hoặc tiếng Anh, được sao, dịch từ bản gốc, có dấu xác nhận của nhà sản xuất ra hoạt chất hoặc thuốc kỹ thuật quy định tại Phụ lục IV ban hành kèm theo Thông tư này;</w:t>
      </w:r>
    </w:p>
    <w:p>
      <w:pPr>
        <w:jc w:val="both"/>
      </w:pPr>
      <w:r>
        <w:t>đ) Bản chính Giấy phép khảo nghiệm thuốc bảo vệ thực vật, Giấy chứng nhận đăng ký thuốc bảo vệ thực vật đã được cấp;</w:t>
      </w:r>
    </w:p>
    <w:p>
      <w:pPr>
        <w:jc w:val="both"/>
      </w:pPr>
      <w:r>
        <w:t>e) Mẫu nhãn thuốc quy định tại Chương IX của Thông tư này.</w:t>
      </w:r>
    </w:p>
    <w:p>
      <w:pPr>
        <w:jc w:val="both"/>
      </w:pPr>
      <w:r>
        <w:t>3. Thẩm định hồ sơ và cấp Giấy phép khảo nghiệm thuốc bảo vệ thực vật, Giấy chứng nhận đăng ký thuốc bảo vệ thực vật</w:t>
      </w:r>
    </w:p>
    <w:p>
      <w:pPr>
        <w:jc w:val="both"/>
      </w:pPr>
      <w:r>
        <w:t>Cục Bảo vệ thực vật thẩm định hồ sơ trong thời hạn 15 (mười lăm) ngày làm việc kể từ ngày nhận hồ sơ đầy đủ theo quy định.</w:t>
      </w:r>
    </w:p>
    <w:p>
      <w:pPr>
        <w:jc w:val="both"/>
      </w:pPr>
      <w:r>
        <w:t>a) Nếu hồ sơ hợp lệ, đáp ứng được yêu cầu kỹ thuật theo quy định tại Phụ lục IV ban hành kèm theo Thông tư này thì cấp Giấy phép khảo nghiệm thuốc bảo vệ thực vật, Giấy chứng nhận đăng ký thuốc bảo vệ thực vật theo mẫu quy định tại Phụ lục XIII, XIV ban hành kèm theo Thông tư này. Thời hạn có hiệu lực của Giấy phép khảo nghiệm thuốc bảo vệ thực vật, Giấy chứng nhận đăng ký thuốc bảo vệ thực vật mới giữ nguyên thời hạn của các giấy đã cấp.</w:t>
      </w:r>
    </w:p>
    <w:p>
      <w:pPr>
        <w:jc w:val="both"/>
      </w:pPr>
      <w:r>
        <w:t>b) Nếu hồ sơ chưa hợp lệ, chưa đáp ứng được yêu cầu kỹ thuật theo quy định tại Phụ lục IV ban hành kèm theo Thông tư này thì thông báo cho tổ chức, cá nhân những nội dung cần bổ sung, hoàn chỉnh hồ sơ theo quy định.</w:t>
      </w:r>
    </w:p>
    <w:p>
      <w:pPr>
        <w:jc w:val="both"/>
      </w:pPr>
      <w:r>
        <w:t>c) Trường hợp không cấp Giấy phép khảo nghiệm thuốc bảo vệ thực vật, Giấy chứng nhận đăng ký thuốc bảo vệ thực vật, Cục Bảo vệ thực vật thông báo cho tổ chức, cá nhân bằng văn bản và nêu rõ lý do.</w:t>
      </w:r>
    </w:p>
    <w:p>
      <w:pPr>
        <w:jc w:val="both"/>
      </w:pPr>
      <w:r>
        <w:t>Điều 1 2 . Trình tự, thủ tục chuyển nhượng tên thương phẩm thuốc bảo vệ thực vật.</w:t>
      </w:r>
    </w:p>
    <w:p>
      <w:pPr>
        <w:jc w:val="both"/>
      </w:pPr>
      <w:r>
        <w:t>1. Nộp hồ sơ</w:t>
      </w:r>
    </w:p>
    <w:p>
      <w:pPr>
        <w:jc w:val="both"/>
      </w:pPr>
      <w:r>
        <w:t>a) Thực hiện theo quy định tại Điểm a, c, Khoản 1, Điều 8 của Thông tư này.</w:t>
      </w:r>
    </w:p>
    <w:p>
      <w:pPr>
        <w:jc w:val="both"/>
      </w:pPr>
      <w:r>
        <w:t>b) Số lượng hồ sơ: 01 (một) bản cứng (hồ sơ giấy), 01 (một) bản mềm định dạng word hoặc excel đối với mẫu nhãn.</w:t>
      </w:r>
    </w:p>
    <w:p>
      <w:pPr>
        <w:jc w:val="both"/>
      </w:pPr>
      <w:r>
        <w:t>2. Hồ sơ</w:t>
      </w:r>
    </w:p>
    <w:p>
      <w:pPr>
        <w:jc w:val="both"/>
      </w:pPr>
      <w:r>
        <w:t>a) Đơn đề nghị chuyển nhượng tên thương phẩm theo mẫu quy định tại Phụ lục III ban hành kèm theo Thông tư này;</w:t>
      </w:r>
    </w:p>
    <w:p>
      <w:pPr>
        <w:jc w:val="both"/>
      </w:pPr>
      <w:r>
        <w:t>b) Bản chính hoặc bản sao chứng thực hợp đồng chuyển nhượng hoặc thoả thuận chuyển nhượng sản phẩm;</w:t>
      </w:r>
    </w:p>
    <w:p>
      <w:pPr>
        <w:jc w:val="both"/>
      </w:pPr>
      <w:r>
        <w:t>c) Bản chính Giấy phép khảo nghiệm thuốc bảo vệ thực vật, Giấy chứng nhận đăng ký thuốc bảo vệ thực vật đã được cấp;</w:t>
      </w:r>
    </w:p>
    <w:p>
      <w:pPr>
        <w:jc w:val="both"/>
      </w:pPr>
      <w:r>
        <w:t>d) Bản chính Giấy ủy quyền của nhà sản xuất ra hoạt chất hoặc thuốc kỹ thuật cho tổ chức, cá nhân nhận chuyển nhượng;</w:t>
      </w:r>
    </w:p>
    <w:p>
      <w:pPr>
        <w:jc w:val="both"/>
      </w:pPr>
      <w:r>
        <w:t>đ) Mẫu nhãn thuốc quy định tại Chương IX của Thông tư này.</w:t>
      </w:r>
    </w:p>
    <w:p>
      <w:pPr>
        <w:jc w:val="both"/>
      </w:pPr>
      <w:r>
        <w:t>3. Thẩm định và cấp Giấy phép khảo nghiệm thuốc bảo vệ thực vật, Giấy chứng nhận đăng ký thuốc bảo vệ thực vật:</w:t>
      </w:r>
    </w:p>
    <w:p>
      <w:pPr>
        <w:jc w:val="both"/>
      </w:pPr>
      <w:r>
        <w:t>a) Cục Bảo vệ thực vật thẩm định hồ sơ trong thời hạn 05 (năm) ngày làm việc kể từ ngày nhận hồ sơ đầy đủ theo quy định.</w:t>
      </w:r>
    </w:p>
    <w:p>
      <w:pPr>
        <w:jc w:val="both"/>
      </w:pPr>
      <w:r>
        <w:t>Nếu hồ sơ hợp lệ, đáp ứng được các quy định trong Thông tư này thì cấp Giấy phép khảo nghiệm thuốc bảo vệ thực vật theo mẫu quy định tại Phụ lục XIII ban hành kèm theo Thông tư này.</w:t>
      </w:r>
    </w:p>
    <w:p>
      <w:pPr>
        <w:jc w:val="both"/>
      </w:pPr>
      <w:r>
        <w:t>Nếu hồ sơ chưa hợp lệ thì thông báo cho tổ chức, cá nhân những nội dung cần bổ sung, hoàn chỉnh hồ sơ theo quy định.</w:t>
      </w:r>
    </w:p>
    <w:p>
      <w:pPr>
        <w:jc w:val="both"/>
      </w:pPr>
      <w:r>
        <w:t>Trường hợp không cấp Giấy phép khảo nghiệm thuốc bảo vệ thực vật, Giấy chứng nhận đăng ký thuốc bảo vệ thực vật, Cục Bảo vệ thực vật thông báo cho tổ chức, cá nhân bằng vằn bản và nêu rõ lý do.</w:t>
      </w:r>
    </w:p>
    <w:p>
      <w:pPr>
        <w:jc w:val="both"/>
      </w:pPr>
      <w:r>
        <w:t>b) Đối với tên thương phẩm thuốc bảo vệ thực vật đã có trong Danh mục thuốc bảo vệ thực vật được phép sử dụng, hạn chế sử dụng tại Việt Nam: nếu hồ sơ hợp lệ, đáp ứng được các quy định trong Thông tư này thì Cục Bảo vệ thực vật trình Bộ Nông nghiệp và Phát triển nông thôn. Trong thời gian không quá 15 (mười lăm) ngày làm việc kể từ khi cơ quan đăng ký trình, Bộ trưởng Bộ Nông nghiệp và Phát triển nông thôn ban hành Thông tư Danh mục hoặc Thông tư sửa đổi, bổ sung Danh mục thuốc bảo vệ thực vật được phép sử dụng, hạn chế sử dụng, cấm sử dụng ở Việt Nam.</w:t>
      </w:r>
    </w:p>
    <w:p>
      <w:pPr>
        <w:jc w:val="both"/>
      </w:pPr>
      <w:r>
        <w:t>Trong thời hạn 10 (mười) ngày làm việc kể từ ngày Thông tư ký ban hành, Cục Bảo vệ thực vật cấp Giấy chứng nhận đăng ký thuốc bảo vệ thực vật theo mẫu quy định tại Phụ lục XIV ban hành kèm theo Thông tư này.</w:t>
      </w:r>
    </w:p>
    <w:p>
      <w:pPr>
        <w:jc w:val="both"/>
      </w:pPr>
      <w:r>
        <w:t>c) Thời hạn có hiệu lực của Giấy phép khảo nghiệm thuốc bảo vệ thực vật, Giấy chứng nhận đăng ký thuốc bảo vệ thực vật mới giữ nguyên thời hạn của các giấy đã cấp.</w:t>
      </w:r>
    </w:p>
    <w:p>
      <w:pPr>
        <w:jc w:val="both"/>
      </w:pPr>
      <w:r>
        <w:t>Điều 1 3 . Trình tự, thủ tục thay đổi tên thương phẩm thuốc bảo vệ thực vật.</w:t>
      </w:r>
    </w:p>
    <w:p>
      <w:pPr>
        <w:jc w:val="both"/>
      </w:pPr>
      <w:r>
        <w:t>1. Nộp hồ sơ</w:t>
      </w:r>
    </w:p>
    <w:p>
      <w:pPr>
        <w:jc w:val="both"/>
      </w:pPr>
      <w:r>
        <w:t>a) Thực hiện theo quy định tại Điểm a, c, Khoản 1, Điều 8 của Thông tư này.</w:t>
      </w:r>
    </w:p>
    <w:p>
      <w:pPr>
        <w:jc w:val="both"/>
      </w:pPr>
      <w:r>
        <w:t>b) Số lượng hồ sơ: 01 (một) bản cứng (hồ sơ giấy), 01 (một) bản mềm định dạng word hoặc excel đối với mẫu nhãn.</w:t>
      </w:r>
    </w:p>
    <w:p>
      <w:pPr>
        <w:jc w:val="both"/>
      </w:pPr>
      <w:r>
        <w:t>2 . Hồ sơ</w:t>
      </w:r>
    </w:p>
    <w:p>
      <w:pPr>
        <w:jc w:val="both"/>
      </w:pPr>
      <w:r>
        <w:t>a) Đơn đề nghị thay đổi tên thương phẩm theo mẫu quy định tại Phụ lục III ban hành kèm theo Thông tư này;</w:t>
      </w:r>
    </w:p>
    <w:p>
      <w:pPr>
        <w:jc w:val="both"/>
      </w:pPr>
      <w:r>
        <w:t>b) Bản chính Giấy phép khảo nghiệm thuốc bảo vệ thực vật, Giấy chứng nhận đăng ký thuốc bảo vệ thực vật đã được cấp;</w:t>
      </w:r>
    </w:p>
    <w:p>
      <w:pPr>
        <w:jc w:val="both"/>
      </w:pPr>
      <w:r>
        <w:t>c) Mẫu nhãn thuốc quy định tại Chương IX của Thông tư này;</w:t>
      </w:r>
    </w:p>
    <w:p>
      <w:pPr>
        <w:jc w:val="both"/>
      </w:pPr>
      <w:r>
        <w:t>d) Bản chính hoặc bản sao chứng thực văn bản của cơ quan Nhà nước có thẩm quyền về sở hữu trí tuệ hoặc của tòa án về việc vi phạm nhãn hiệu hàng hóa đối với thuốc bảo vệ thực vật đã được cấp Giấy chứng nhận đăng ký thuốc bảo vệ thực vật.</w:t>
      </w:r>
    </w:p>
    <w:p>
      <w:pPr>
        <w:jc w:val="both"/>
      </w:pPr>
      <w:r>
        <w:t>3. Thẩm định hồ sơ và cấp Giấy phép khảo nghiệm thuốc bảo vệ thực vật, Giấy chứng nhận đăng ký thuốc bảo vệ thực vật</w:t>
      </w:r>
    </w:p>
    <w:p>
      <w:pPr>
        <w:jc w:val="both"/>
      </w:pPr>
      <w:r>
        <w:t>Thực hiện theo quy định tại Khoản 3, Điều 12 của Thông tư này.</w:t>
      </w:r>
    </w:p>
    <w:p>
      <w:pPr>
        <w:jc w:val="both"/>
      </w:pPr>
      <w:r>
        <w:t>Điều 1 4 . Trình tự, thủ tục cấp lại Giấy phép khảo nghiệm thuốc bảo vệ thực vật, Giấy chứng nhận đăng ký thuốc bảo vệ thực vật</w:t>
      </w:r>
    </w:p>
    <w:p>
      <w:pPr>
        <w:jc w:val="both"/>
      </w:pPr>
      <w:r>
        <w:t>1. Các trường hợp cấp lại</w:t>
      </w:r>
    </w:p>
    <w:p>
      <w:pPr>
        <w:jc w:val="both"/>
      </w:pPr>
      <w:r>
        <w:t>a) Giấy phép khảo nghiệm thuốc bảo vệ thực vật, Giấy chứng nhận đăng ký thuốc bảo vệ thực vật gốc vẫn còn hiệu lực nhưng bị mất, thất lạc;</w:t>
      </w:r>
    </w:p>
    <w:p>
      <w:pPr>
        <w:jc w:val="both"/>
      </w:pPr>
      <w:r>
        <w:t>b) Giấy phép khảo nghiệm thuốc bảo vệ thực vật, Giấy chứng nhận đăng ký thuốc bảo vệ thực vật gốc vẫn còn hiệu lực nhưng bị hư hỏng, không thể tiếp tục sử dụng;</w:t>
      </w:r>
    </w:p>
    <w:p>
      <w:pPr>
        <w:jc w:val="both"/>
      </w:pPr>
      <w:r>
        <w:t>c) Khi phát hiện có sai sót hoặc thay đổi các thông tin trên Giấy phép khảo nghiệm thuốc bảo vệ thực vật, Giấy chứng nhận đăng ký thuốc bảo vệ thực vật;</w:t>
      </w:r>
    </w:p>
    <w:p>
      <w:pPr>
        <w:jc w:val="both"/>
      </w:pPr>
      <w:r>
        <w:t>d) Đổi tên tổ chức, cá nhân đăng ký;</w:t>
      </w:r>
    </w:p>
    <w:p>
      <w:pPr>
        <w:jc w:val="both"/>
      </w:pPr>
      <w:r>
        <w:t>đ) Đổi Giấy phép khảo nghiệm thuốc bảo vệ thực vật hóa học đã có trong Danh mục để đăng ký bổ sung phạm vi sử dụng, liều lượng sử dụng, cách sử dụng, dạng thuốc, hàm lượng hoạt chất;</w:t>
      </w:r>
    </w:p>
    <w:p>
      <w:pPr>
        <w:jc w:val="both"/>
      </w:pPr>
      <w:r>
        <w:t>e) Gộp Giấy chứng nhận đăng ký theo yêu cầu của tổ chức, cá nhân đăng ký.</w:t>
      </w:r>
    </w:p>
    <w:p>
      <w:pPr>
        <w:jc w:val="both"/>
      </w:pPr>
      <w:r>
        <w:t>2. Nộp hồ sơ</w:t>
      </w:r>
    </w:p>
    <w:p>
      <w:pPr>
        <w:jc w:val="both"/>
      </w:pPr>
      <w:r>
        <w:t>a) Thực hiện theo quy định tại Điểm a, c, Khoản 1, Điều 8 của Thông tư này.</w:t>
      </w:r>
    </w:p>
    <w:p>
      <w:pPr>
        <w:jc w:val="both"/>
      </w:pPr>
      <w:r>
        <w:t>b) Số lượng hồ sơ: 01 (một) bản cứng (hồ sơ giấy).</w:t>
      </w:r>
    </w:p>
    <w:p>
      <w:pPr>
        <w:jc w:val="both"/>
      </w:pPr>
      <w:r>
        <w:t>3. Hồ sơ</w:t>
      </w:r>
    </w:p>
    <w:p>
      <w:pPr>
        <w:jc w:val="both"/>
      </w:pPr>
      <w:r>
        <w:t>a) Đơn đề nghị cấp lại theo mẫu quy định tại Phụ lục III ban hành kèm theo Thông tư này;</w:t>
      </w:r>
    </w:p>
    <w:p>
      <w:pPr>
        <w:jc w:val="both"/>
      </w:pPr>
      <w:r>
        <w:t>b) Bản chính Giấy phép khảo nghiệm thuốc bảo vệ thực vật, Giấy chứng nhận đăng ký thuốc bảo vệ thực vật (đối với các trường hợp quy định tại Điểm b, c, d, đ, e, Khoản 1, Điều này);</w:t>
      </w:r>
    </w:p>
    <w:p>
      <w:pPr>
        <w:jc w:val="both"/>
      </w:pPr>
      <w:r>
        <w:t>c) Bản sao chứng thực Giấy chứng nhận đăng ký kinh doanh mới (đối với trường hợp quy định tại Điểm d, Khoản 1, Điều này);</w:t>
      </w:r>
    </w:p>
    <w:p>
      <w:pPr>
        <w:jc w:val="both"/>
      </w:pPr>
      <w:r>
        <w:t>d) Mẫu nhãn thuốc quy định tại Chương IX của Thông tư này (đối với trường hợp quy định tại Điểm c, d, Khoản 1, Điều này).</w:t>
      </w:r>
    </w:p>
    <w:p>
      <w:pPr>
        <w:jc w:val="both"/>
      </w:pPr>
      <w:r>
        <w:t>3. Thẩm định hồ sơ và cấp lại</w:t>
      </w:r>
    </w:p>
    <w:p>
      <w:pPr>
        <w:jc w:val="both"/>
      </w:pPr>
      <w:r>
        <w:t>a) Cục Bảo vệ thực vật thẩm định hồ sơ trong thời hạn 05 (năm) ngày làm việc kể từ ngày nhận hồ sơ đầy đủ theo quy định:</w:t>
      </w:r>
    </w:p>
    <w:p>
      <w:pPr>
        <w:jc w:val="both"/>
      </w:pPr>
      <w:r>
        <w:t>Nếu hồ sơ hợp lệ thì cấp Giấy phép khảo nghiệm thuốc bảo vệ thực vật, Giấy chứng nhận đăng ký thuốc bảo vệ thực vật theo mẫu quy định tại Phụ lục XIII, XIV ban hành kèm theo Thông tư này.</w:t>
      </w:r>
    </w:p>
    <w:p>
      <w:pPr>
        <w:jc w:val="both"/>
      </w:pPr>
      <w:r>
        <w:t>Nếu hồ sơ chưa hợp lệ thì thông báo cho tổ chức, cá nhân những nội dung cần bổ sung, hoàn chỉnh hồ sơ theo quy định.</w:t>
      </w:r>
    </w:p>
    <w:p>
      <w:pPr>
        <w:jc w:val="both"/>
      </w:pPr>
      <w:r>
        <w:t>Trường hợp không cấp Giấy phép khảo nghiệm thuốc bảo vệ thực vật, Giấy chứng nhận đăng ký thuốc bảo vệ thực vật, Cục Bảo vệ thực vật thông báo cho tổ chức, cá nhân bằng văn bản và nêu rõ lý do.</w:t>
      </w:r>
    </w:p>
    <w:p>
      <w:pPr>
        <w:jc w:val="both"/>
      </w:pPr>
      <w:r>
        <w:t>b) Đối với trường hợp quy định tại Điểm d, Khoản 1, Điều này thì thực hiện theo quy định tại Điểm b, Khoản 3, Điều 12.</w:t>
      </w:r>
    </w:p>
    <w:p>
      <w:pPr>
        <w:jc w:val="both"/>
      </w:pPr>
      <w:r>
        <w:t>c) Thời hạn có hiệu lực của Giấy phép khảo nghiệm thuốc bảo vệ thực vật, Giấy chứng nhận đăng ký thuốc bảo vệ thực vật cấp lại giữ nguyên thời hạn của các giấy đã cấp. Đối với các trường hợp quy định tại Điểm e, Khoản 1, Điều này thì thời hạn có hiệu lực của Giấy chứng nhận đăng ký thuốc bảo vệ thực vật cấp lại là thời hạn của Giấy chứng nhận đăng ký thuốc bảo vệ thực vật ngắn nhất mà đã được cấp.</w:t>
      </w:r>
    </w:p>
    <w:p>
      <w:pPr>
        <w:jc w:val="both"/>
      </w:pPr>
      <w:r>
        <w:t>Điều 1 5 . Thu hồi Giấy phép khảo nghiệm thuốc bảo vệ thực vật, Giấy chứng nhận đăng ký thuốc bảo vệ thực vật đã cấp</w:t>
      </w:r>
    </w:p>
    <w:p>
      <w:pPr>
        <w:jc w:val="both"/>
      </w:pPr>
      <w:r>
        <w:t>Các trường hợp phải thu hồi:</w:t>
      </w:r>
    </w:p>
    <w:p>
      <w:pPr>
        <w:jc w:val="both"/>
      </w:pPr>
      <w:r>
        <w:t>1. Giấy phép khảo nghiệm thuốc bảo vệ thực vật, Giấy chứng nhận đăng ký thuốc bảo vệ thực vật bị tẩy xóa, sửa chữa nội dung;</w:t>
      </w:r>
    </w:p>
    <w:p>
      <w:pPr>
        <w:jc w:val="both"/>
      </w:pPr>
      <w:r>
        <w:t>2. Sử dụng giấy tờ giả, thông tin cung cấp không trung thực trong hồ sơ đăng ký;</w:t>
      </w:r>
    </w:p>
    <w:p>
      <w:pPr>
        <w:jc w:val="both"/>
      </w:pPr>
      <w:r>
        <w:t>3. Có hành vi vi phạm khác mà pháp luật quy định phải thu hồi.</w:t>
      </w:r>
    </w:p>
    <w:p>
      <w:pPr>
        <w:jc w:val="both"/>
      </w:pPr>
      <w:r>
        <w:t>Điều 1 6 . Chất chuẩn</w:t>
      </w:r>
    </w:p>
    <w:p>
      <w:pPr>
        <w:jc w:val="both"/>
      </w:pPr>
      <w:r>
        <w:t>1. Tổ chức, cá nhân có thuốc bảo vệ thực vật hóa học (đăng ký chính thức, đặt tên thương phẩm) phải nộp 02 (hai) gam (g) chất chuẩn cho mỗi hoạt chất của thuốc đăng ký cho cơ quan đăng ký khi nhận Giấy phép khảo nghiệm thuốc bảo vệ thực vật.</w:t>
      </w:r>
    </w:p>
    <w:p>
      <w:pPr>
        <w:jc w:val="both"/>
      </w:pPr>
      <w:r>
        <w:t>2. Chất chuẩn phải có giấy chứng nhận phân tích của phòng thử nghiệm đạt tiêu chuẩn ISO hoặc tương đương và có thời hạn sử dụng từ 02 (hai) năm trở lên.</w:t>
      </w:r>
    </w:p>
    <w:p>
      <w:pPr>
        <w:jc w:val="both"/>
      </w:pPr>
      <w:r>
        <w:t>Điều 1 7 . Cơ quan đăng ký và trách nhiệm của cơ quan đăng ký</w:t>
      </w:r>
    </w:p>
    <w:p>
      <w:pPr>
        <w:jc w:val="both"/>
      </w:pPr>
      <w:r>
        <w:t>1. Cục Bảo vệ thực vật là cơ quan đăng ký thuốc bảo vệ thực vật tại Việt Nam.</w:t>
      </w:r>
    </w:p>
    <w:p>
      <w:pPr>
        <w:jc w:val="both"/>
      </w:pPr>
      <w:r>
        <w:t>2. Trách nhiệm của cơ quan đăng ký:</w:t>
      </w:r>
    </w:p>
    <w:p>
      <w:pPr>
        <w:jc w:val="both"/>
      </w:pPr>
      <w:r>
        <w:t>a) Tiếp nhận hồ sơ đăng ký và chất chuẩn;</w:t>
      </w:r>
    </w:p>
    <w:p>
      <w:pPr>
        <w:jc w:val="both"/>
      </w:pPr>
      <w:r>
        <w:t>b) Thẩm định, lưu giữ và bảo mật hồ sơ;</w:t>
      </w:r>
    </w:p>
    <w:p>
      <w:pPr>
        <w:jc w:val="both"/>
      </w:pPr>
      <w:r>
        <w:t>c) Trả lời kết quả thẩm định, cấp và thu hồi Giấy chứng nhận đăng ký thuốc bảo vệ thực vật, Giấy phép khảo nghiệm thuốc bảo vệ thực vật;</w:t>
      </w:r>
    </w:p>
    <w:p>
      <w:pPr>
        <w:jc w:val="both"/>
      </w:pPr>
      <w:r>
        <w:t>d) Tổ chức các kỳ họp Hội đồng tư vấn để xét duyệt các thuốc xin đăng ký chính thức, lấy ý kiến của các thành viên Hội đồng tư vấn về các loại thuốc đăng ký bổ sung và lập hồ sơ trình Bộ trưởng Bộ Nông nghiệp và Phát triển nông thôn ban hành Thông tư Danh mục thuốc bảo vệ thực vật được phép sử dụng, hạn chế sử dụng, cấm sử dụng ở Việt Nam sau khi đã được Hội đồng tư vấn xem xét và đề nghị công nhận;</w:t>
      </w:r>
    </w:p>
    <w:p>
      <w:pPr>
        <w:jc w:val="both"/>
      </w:pPr>
      <w:r>
        <w:t>e) Thu phí, lệ phí cấp và cấp lại Giấy phép khảo nghiệm thuốc bảo vệ thực vật; Giấy chứng nhận đăng ký thuốc bảo vệ thực vật; gia hạn Giấy chứng nhận đăng ký thuốc bảo vệ thực vật theo quy định hiện hành.</w:t>
      </w:r>
    </w:p>
    <w:p>
      <w:pPr>
        <w:jc w:val="both"/>
      </w:pPr>
      <w:r>
        <w:rPr>
          <w:b/>
        </w:rPr>
        <w:t>Điều 18. Thời hạn hiệu lực của các loại Giấy chứng nhận, Giấy phép</w:t>
      </w:r>
    </w:p>
    <w:p>
      <w:pPr>
        <w:jc w:val="both"/>
      </w:pPr>
      <w:r>
        <w:t>1. Giấy chứng nhận đăng ký thuốc bảo vệ thực vật có hiệu lực trong thời gian 05 (năm) năm.</w:t>
      </w:r>
    </w:p>
    <w:p>
      <w:pPr>
        <w:jc w:val="both"/>
      </w:pPr>
      <w:r>
        <w:t>03 (ba) tháng trước khi Giấy chứng nhận đăng ký thuốc bảo vệ thực vật hết hạn, tổ chức, cá nhân phải nộp hồ sơ đề nghị gia hạn Giấy chứng nhận đăng ký trong trường hợp có nhu cầu gia hạn cho Cục Bảo vệ thực vật. Hồ sơ, trình tự, thủ tục gia hạn Giấy chứng nhận đăng ký thuốc bảo vệ thực vật được thực hiện theo quy định tại Điều 10 của Thông tư này.</w:t>
      </w:r>
    </w:p>
    <w:p>
      <w:pPr>
        <w:jc w:val="both"/>
      </w:pPr>
      <w:r>
        <w:t>2. Giấy phép khảo nghiệm thuốc bảo vệ thực vật có hiệu lực trong thời gian 05 (năm) năm.</w:t>
      </w:r>
    </w:p>
    <w:p>
      <w:pPr>
        <w:jc w:val="both"/>
      </w:pPr>
      <w:r>
        <w:t>Giấy phép khảo nghiệm thuốc bảo vệ thực vật không được gia hạn. Trong trường hợp tổ chức, cá nhân chưa thực hiện khảo nghiệm mà thời hạn của giấy phép khảo nghiệm đã hết hạn thì tổ chức, cá nhân phải đăng ký cấp Giấy phép khảo nghiệm thuốc bảo vệ thực vật theo quy định tại Điều 8 của Thông tư này.</w:t>
      </w:r>
    </w:p>
    <w:p>
      <w:pPr>
        <w:jc w:val="both"/>
      </w:pPr>
      <w:r>
        <w:t>Điều 1 9 . Thời gian lưu trữ hồ sơ</w:t>
      </w:r>
    </w:p>
    <w:p>
      <w:pPr>
        <w:jc w:val="both"/>
      </w:pPr>
      <w:r>
        <w:t>1. Thời gian lưu trữ hồ sơ: 05 (năm) năm đối với bản cứng, 10 (mười) năm đối với các bản mềm.</w:t>
      </w:r>
    </w:p>
    <w:p>
      <w:pPr>
        <w:jc w:val="both"/>
      </w:pPr>
      <w:r>
        <w:t>2. Khi hết thời gian lưu trữ, hồ sơ được tiêu hủy theo quy định hiện hành.</w:t>
      </w:r>
    </w:p>
    <w:p>
      <w:pPr>
        <w:jc w:val="center"/>
      </w:pPr>
      <w:r>
        <w:rPr>
          <w:b/>
        </w:rPr>
        <w:t>Chương III</w:t>
      </w:r>
    </w:p>
    <w:p>
      <w:pPr>
        <w:jc w:val="both"/>
      </w:pPr>
      <w:r>
        <w:t>SẢN XUẤT, GIA CÔNG, SANG CHAI, ĐÓNG GÓI THUỐC BẢO VỆ THỰC VẬT</w:t>
      </w:r>
    </w:p>
    <w:p>
      <w:pPr>
        <w:jc w:val="both"/>
      </w:pPr>
      <w:r>
        <w:rPr>
          <w:b/>
        </w:rPr>
        <w:t>Điều 20. Nguyên tắc chung</w:t>
      </w:r>
    </w:p>
    <w:p>
      <w:pPr>
        <w:jc w:val="both"/>
      </w:pPr>
      <w:r>
        <w:t>1. Chỉ được sản xuất, gia công, sang chai, đóng gói các loại thuốc trong Danh mục thuốc bảo vệ thực vật được phép sử dụng, hạn chế sử dụng ở Việt Nam và các loại thuốc đã được phép nhập khẩu để gia công, sang chai, đóng gói nhằm mục đích tái xuất theo hợp đồng đã ký với nước ngoài.</w:t>
      </w:r>
    </w:p>
    <w:p>
      <w:pPr>
        <w:jc w:val="both"/>
      </w:pPr>
      <w:r>
        <w:t>2. Tổ chức, cá nhân sản xuất, gia công, sang chai, đóng gói thuốc bảo vệ thực vật phải có đủ các điều kiện được quy định tại Điều 7 của Điều lệ Quản lý thuốc bảo vệ thực vật ban hành kèm theo Nghị định số 58/2002/NĐ-CP ngày 03 tháng 6 năm 2002, Nghị định số 59/2006/NĐ-CP ngày 12 tháng 6 năm 2006 của Chính phủ quy định chi tiết thi hành Luật Thương mại về hàng hóa, dịch vụ cấm kinh doanh, hạn chế kinh doanh và kinh doanh có điều kiện và Điều 12 của Nghị định số 108/2008/NĐ-CP ngày 07 tháng 10 năm 2008 của Chính phủ về việc quy định chi tiết và hướng dẫn thi hành một số điều của Luật Hóa chất.</w:t>
      </w:r>
    </w:p>
    <w:p>
      <w:pPr>
        <w:jc w:val="both"/>
      </w:pPr>
      <w:r>
        <w:t>3. Người trực tiếp điều hành sản xuất, gia công, sang chai, đóng gói thuốc bảo vệ thực vật phải có chứng chỉ hành nghề do Chi cục Bảo vệ thực vật cấp tỉnh cấp.</w:t>
      </w:r>
    </w:p>
    <w:p>
      <w:pPr>
        <w:jc w:val="both"/>
      </w:pPr>
      <w:r>
        <w:rPr>
          <w:b/>
        </w:rPr>
        <w:t>Điều 21. Đăng ký sản xuất, gia công, sang chai đóng gói thuốc bảo vệ thực vật</w:t>
      </w:r>
    </w:p>
    <w:p>
      <w:pPr>
        <w:jc w:val="both"/>
      </w:pPr>
      <w:r>
        <w:t>1. Cơ quan nhà nước có thẩm quyền chỉ cấp đăng ký kinh doanh về hoạt động sản xuất, gia công, sang chai, đóng gói thuốc bảo vệ thực vật khi người trực tiếp quản lý, điều hành hoạt động này có chứng chỉ hành nghề do cơ quan quản lý nhà nước về bảo vệ thực vật ở địa phương cấp.</w:t>
      </w:r>
    </w:p>
    <w:p>
      <w:pPr>
        <w:jc w:val="both"/>
      </w:pPr>
      <w:r>
        <w:t>2. Người đề nghị cấp chứng chỉ hành nghề sản xuất, gia công, sang chai, đóng gói thuốc bảo vệ thực vật phải có đủ điều kiện được quy định tại Điều 8 của Điều lệ Quản lý thuốc bảo vệ thực vật ban hành kèm theo Nghị định số 58/2002/NĐ-CP ngày 03 tháng 6 năm 2002.</w:t>
      </w:r>
    </w:p>
    <w:p>
      <w:pPr>
        <w:jc w:val="both"/>
      </w:pPr>
      <w:r>
        <w:t>Thủ tục cấp chứng chỉ hành nghề sản xuất, gia công, sang chai, đóng gói thuốc bảo vệ thực vật được thực hiện theo quy định của Bộ trưởng Bộ Nông nghiệp và Phát triển nông thôn.</w:t>
      </w:r>
    </w:p>
    <w:p>
      <w:pPr>
        <w:jc w:val="both"/>
      </w:pPr>
      <w:r>
        <w:t>3. Cơ sở sản xuất, gia công, sang chai và đóng gói thuốc bảo vệ thực vật chỉ được phép hoạt động kể từ khi được cấp Giấy chứng nhận đủ điều kiện sản xuất, gia công, sang chai, đóng gói thuốc bảo vệ thực vật theo quy định của Nghị định số 59/2006/NĐ-CP ngày 12 tháng 6 năm 2006 của Chính phủ quy định chi tiết thi hành Luật Thương mại về hàng hóa, dịch vụ cấm kinh doanh, hạn chế kinh doanh và kinh doanh có điều kiện.</w:t>
      </w:r>
    </w:p>
    <w:p>
      <w:pPr>
        <w:jc w:val="both"/>
      </w:pPr>
      <w:r>
        <w:t>Trình tự, thủ tục cấp Giấy chứng nhận đủ điều kiện sản xuất, gia công, sang chai, đóng gói thuốc bảo vệ thực vật được thực hiện theo quy định của Bộ trưởng Bộ Nông nghiệp và Phát triển nông thôn.</w:t>
      </w:r>
    </w:p>
    <w:p>
      <w:pPr>
        <w:jc w:val="both"/>
      </w:pPr>
      <w:r>
        <w:rPr>
          <w:b/>
        </w:rPr>
        <w:t>Điều 22. Trách nhiệm của tổ chức, cá nhân sản xuất, gia công, sang chai và đóng gói thuốc bảo vệ thực vật</w:t>
      </w:r>
    </w:p>
    <w:p>
      <w:pPr>
        <w:jc w:val="both"/>
      </w:pPr>
      <w:r>
        <w:t>1. Sản xuất, gia công, sang chai và đóng gói thuốc phải theo đúng quy trình sản xuất, quy chuẩn kỹ thuật và tiêu chuẩn chất lượng đã đăng ký.</w:t>
      </w:r>
    </w:p>
    <w:p>
      <w:pPr>
        <w:jc w:val="both"/>
      </w:pPr>
      <w:r>
        <w:t>2. Chịu trách nhiệm trước pháp luật nếu hoạt động sản xuất, gia công, sang chai và đóng gói thuốc bảo vệ thực vật của mình gây ảnh hưởng xấu tới người, vật nuôi và môi trường.</w:t>
      </w:r>
    </w:p>
    <w:p>
      <w:pPr>
        <w:jc w:val="both"/>
      </w:pPr>
      <w:r>
        <w:t>3. Chịu trách nhiệm về chất lượng và các quy định pháp luật khác đối với các loại thuốc do cơ sở sản xuất, thuốc trong thời hạn sử dụng lưu thông trên thị trường.</w:t>
      </w:r>
    </w:p>
    <w:p>
      <w:pPr>
        <w:jc w:val="both"/>
      </w:pPr>
      <w:r>
        <w:t>4. Báo cáo định kỳ bằng văn bản cho Cục Bảo vệ thực vật và Chi cục Bảo vệ thực vật trên địa bàn về tình hình sản xuất, gia công, sang chai, đóng gói thuốc bảo vệ thực vật vào quý IV hàng năm.</w:t>
      </w:r>
    </w:p>
    <w:p>
      <w:pPr>
        <w:jc w:val="both"/>
      </w:pPr>
      <w:r>
        <w:t>5. Thông báo bằng văn bản cho Cục Bảo vệ thực vật khi thay đổi địa điểm nhà máy, xưởng; công suất sản xuất, hình thức hoạt động, chủng loại thuốc được sản xuất, gia công, sang chai, đóng gói; việc không tiếp tục sản xuất, gia công, sang chai, đóng gói.</w:t>
      </w:r>
    </w:p>
    <w:p>
      <w:pPr>
        <w:jc w:val="both"/>
      </w:pPr>
      <w:r>
        <w:rPr>
          <w:b/>
        </w:rPr>
        <w:t>Điều 23. Trách nhiệm của Cục Bảo vệ thực vật</w:t>
      </w:r>
    </w:p>
    <w:p>
      <w:pPr>
        <w:jc w:val="both"/>
      </w:pPr>
      <w:r>
        <w:t>1. Tiếp nhận các báo cáo về hoạt động sản xuất, gia công, sang chai, đóng gói; các thông báo về việc không tiếp tục hoạt động sản xuất, gia công, sang chai, đóng gói thuốc bảo vệ thực vật của các tổ chức, cá nhân và tổng hợp báo cáo Bộ Nông nghiệp và Phát triển nông thôn.</w:t>
      </w:r>
    </w:p>
    <w:p>
      <w:pPr>
        <w:jc w:val="both"/>
      </w:pPr>
      <w:r>
        <w:t>2. Tổ chức thanh tra, kiểm tra định kỳ hàng năm; thanh tra, kiểm tra đột xuất các cơ sở sản xuất, gia công, sang chai, đóng gói thuốc bảo vệ thực vật khi có yêu cầu.</w:t>
      </w:r>
    </w:p>
    <w:p>
      <w:pPr>
        <w:jc w:val="center"/>
      </w:pPr>
      <w:r>
        <w:rPr>
          <w:b/>
        </w:rPr>
        <w:t>Chương IV</w:t>
      </w:r>
    </w:p>
    <w:p>
      <w:pPr>
        <w:jc w:val="both"/>
      </w:pPr>
      <w:r>
        <w:t>XUẤT KHẨU, NHẬP KHẨU THUỐC BẢO VỆ THỰC VẬT</w:t>
      </w:r>
    </w:p>
    <w:p>
      <w:pPr>
        <w:jc w:val="both"/>
      </w:pPr>
      <w:r>
        <w:rPr>
          <w:b/>
        </w:rPr>
        <w:t>Điều 24. Nguyên tắc chung</w:t>
      </w:r>
    </w:p>
    <w:p>
      <w:pPr>
        <w:jc w:val="both"/>
      </w:pPr>
      <w:r>
        <w:t>1. Các tổ chức, cá nhân có Giấy chứng nhận đăng ký kinh doanh ngành hàng thuốc bảo vệ thực vật hoặc vật tư nông nghiệp được phép xuất nhập khẩu thuốc bảo vệ thực vật.</w:t>
      </w:r>
    </w:p>
    <w:p>
      <w:pPr>
        <w:jc w:val="both"/>
      </w:pPr>
      <w:r>
        <w:t>2. Chỉ được nhập khẩu thuốc, nguyên liệu thuốc bảo vệ thực vật trong Danh mục thuốc bảo vệ thực vật được phép sử dụng tại Việt Nam do Bộ trưởng Bộ Nông nghiệp và Phát triển nông thôn ban hành, khi nhập khẩu không phải xin phép, chỉ làm thủ tục nhập khẩu tại cơ quan hải quan.</w:t>
      </w:r>
    </w:p>
    <w:p>
      <w:pPr>
        <w:jc w:val="both"/>
      </w:pPr>
      <w:r>
        <w:t>3. Đối với những loại thuốc bảo vệ thực vật được ủy quyền xuất khẩu, nhập khẩu thì đơn vị nhận ủy quyền xuất khẩu, nhập khẩu phải xuất trình thư ủy quyền (ủy quyền của nhà sản xuất cho đơn vị xuất khẩu; ủy quyền của đơn vị đăng ký cho đơn vị nhập khẩu) tại cơ quan Hải quan.</w:t>
      </w:r>
    </w:p>
    <w:p>
      <w:pPr>
        <w:jc w:val="both"/>
      </w:pPr>
      <w:r>
        <w:t>4. Nhập khẩu thuốc, nguyên liệu thuốc bảo vệ thực vật trong các trường hợp sau đây phải được Cục Bảo vệ thực vật cấp phép :</w:t>
      </w:r>
    </w:p>
    <w:p>
      <w:pPr>
        <w:jc w:val="both"/>
      </w:pPr>
      <w:r>
        <w:t>a) Thuốc, nguyên liệu thuốc bảo vệ thực vật trong Danh mục thuốc bảo vệ thực vật hạn chế sử dụng ở Việt Nam;</w:t>
      </w:r>
    </w:p>
    <w:p>
      <w:pPr>
        <w:jc w:val="both"/>
      </w:pPr>
      <w:r>
        <w:t>b) Thuốc, nguyên liệu thuốc bảo vệ thực vật ngoài Danh mục thuốc bảo vệ thực vật được phép sử dụng ở Việt Nam: thuốc sử dụng cho nghiên cứu khoa học, khảo nghiệm; sử dụng trong các dự án của nước ngoài tại Việt Nam; để gia công, sang chai, đóng gói và tái xuất theo hợp đồng đã ký với nước ngoài; thuốc làm hàng mẫu, hàng phục vụ triển lãm, hội chợ và thuốc sử dụng trong các trường hợp đặc thù khác;</w:t>
      </w:r>
    </w:p>
    <w:p>
      <w:pPr>
        <w:jc w:val="both"/>
      </w:pPr>
      <w:r>
        <w:t>c) Chất chuẩn thuốc bảo vệ thực vật ngoài Danh mục thuốc bảo vệ thực vật được phép sử dụng ở Việt Nam để phục vụ cho công tác kiểm tra, nghiên cứu.</w:t>
      </w:r>
    </w:p>
    <w:p>
      <w:pPr>
        <w:jc w:val="both"/>
      </w:pPr>
      <w:r>
        <w:t>5. Thuốc bảo vệ thực vật trong Danh mục thuốc bảo vệ thực vật được phép sử dụng hoặc hạn chế sử dụng ở Việt Nam được nhập khẩu phải đáp ứng các yêu cầu sau:</w:t>
      </w:r>
    </w:p>
    <w:p>
      <w:pPr>
        <w:jc w:val="both"/>
      </w:pPr>
      <w:r>
        <w:t>a) Thuốc bảo vệ thực vật thành phẩm phải có hàm lượng hoạt chất, dạng thuốc và nhà sản xuất đúng với Giấy chứng nhận đăng ký thuốc bảo vệ thực vật tại Việt Nam.</w:t>
      </w:r>
    </w:p>
    <w:p>
      <w:pPr>
        <w:jc w:val="both"/>
      </w:pPr>
      <w:r>
        <w:t>b) Nguyên liệu hoặc thuốc kỹ thuật phải có hàm lượng hoạt chất tối thiểu bằng hàm lượng hoạt chất của nguyên liệu hoặc thuốc kỹ thuật trong Danh mục thuốc bảo vệ thực vật được phép sử dụng, hạn chế sử dụng tại Việt Nam và phải nhập khẩu từ các nhà sản xuất có nguồn gốc, xuất xứ rõ ràng.</w:t>
      </w:r>
    </w:p>
    <w:p>
      <w:pPr>
        <w:jc w:val="both"/>
      </w:pPr>
      <w:r>
        <w:t>6. Không được nhập khẩu các loại hoạt chất hoặc thành phẩm thuốc bảo vệ thực vật trong Phụ lục III của Công ước Rotterdam.</w:t>
      </w:r>
    </w:p>
    <w:p>
      <w:pPr>
        <w:jc w:val="both"/>
      </w:pPr>
      <w:r>
        <w:t>7. Mẫu Giấy phép nhập khẩu thuốc và nguyên liệu thuốc bảo vệ thực vật quy định tại Phụ lục VII ban hành kèm theo Thông tư này.</w:t>
      </w:r>
    </w:p>
    <w:p>
      <w:pPr>
        <w:jc w:val="both"/>
      </w:pPr>
      <w:r>
        <w:rPr>
          <w:b/>
        </w:rPr>
        <w:t>Điều 25. Cấp Giấy phép nhập khẩu thuốc và nguyên liệu thuốc bảo vệ thực vật</w:t>
      </w:r>
    </w:p>
    <w:p>
      <w:pPr>
        <w:jc w:val="both"/>
      </w:pPr>
      <w:r>
        <w:t>Trình tự, thủ tục cấp Giấy phép nhập khẩu thuốc và nguyên liệu thuốc bảo vệ thực vật thực hiện theo quy định tại Thông tư số 88/2011/TT-BNNPTNT ngày 28 tháng 11 năm 2011 của Bộ trưởng Bộ Nông nghiệp và Phát triển nông thôn về hướng dẫn thực hiện Nghị định số 12/2006/NĐ-CP quy định chi tiết thi hành Luật Thương mại về hoạt động đại lý, mua, bán, gia công và quá cảnh hàng hóa với nước ngoài trong lĩnh vực nông nghiệp, lâm nghiệp và thủy sản.</w:t>
      </w:r>
    </w:p>
    <w:p>
      <w:pPr>
        <w:jc w:val="both"/>
      </w:pPr>
      <w:r>
        <w:t>Điều 2 6. Chế độ báo cáo</w:t>
      </w:r>
    </w:p>
    <w:p>
      <w:pPr>
        <w:jc w:val="both"/>
      </w:pPr>
      <w:r>
        <w:t>Cuối quý IV hàng năm, các tổ chức, cá nhân xuất khẩu, nhập khẩu thuốc bảo vệ thực vật phải báo cáo thống kê bằng văn bản về tình hình xuất khẩu, nhập khẩu thuốc bảo vệ thực vật cho Cục Bảo vệ thực vật.</w:t>
      </w:r>
    </w:p>
    <w:p>
      <w:pPr>
        <w:jc w:val="both"/>
      </w:pPr>
      <w:r>
        <w:t>Điều 2 7 . Xuất khẩu, nhập khẩu thuốc bảo vệ thực vật có chứa hoạt chất methyl bromide</w:t>
      </w:r>
    </w:p>
    <w:p>
      <w:pPr>
        <w:jc w:val="both"/>
      </w:pPr>
      <w:r>
        <w:t>1. Điều kiện xuất khẩu, nhập khẩu methyl bromide.</w:t>
      </w:r>
    </w:p>
    <w:p>
      <w:pPr>
        <w:jc w:val="both"/>
      </w:pPr>
      <w:r>
        <w:t>a) Chỉ được nhập khẩu, xuất khẩu thuốc bảo vệ thực vật có chứa hoạt chất methyl bromide từ hoặc tới các nước tham gia Nghị định thư Montreal.</w:t>
      </w:r>
    </w:p>
    <w:p>
      <w:pPr>
        <w:jc w:val="both"/>
      </w:pPr>
      <w:r>
        <w:t>b) Đăng ký với Cục Bảo vệ thực vật khối lượng methyl bromide nhập khẩu để sử dụng cho các mục đích sử dụng khác nhau: kiểm dịch thực vật; khử trùng xuất khẩu (QPS) và các mục đích khác (non-QPS) của năm tiếp theo trước ngày 15 tháng 12 của năm trước.</w:t>
      </w:r>
    </w:p>
    <w:p>
      <w:pPr>
        <w:jc w:val="both"/>
      </w:pPr>
      <w:r>
        <w:t>c) Cục Bảo vệ thực vật phân bổ lượng methyl bromide nhập khẩu trong năm trước ngày 30 tháng 01 của năm tiếp theo căn cứ vào đăng ký, quy mô hoạt động của các tổ chức hành nghề xông hơi khử trùng và lộ trình loại trừ dần methyl bromide mà Việt Nam đã ký kết với quốc tế.</w:t>
      </w:r>
    </w:p>
    <w:p>
      <w:pPr>
        <w:jc w:val="both"/>
      </w:pPr>
      <w:r>
        <w:t>d) Giấy phép nhập khẩu methyl bromide quy định tại Phụ lục VIII ban hành kèm theo Thông tư này. Thời hạn hiệu lực của giấy phép nhập khẩu là ngày 31 tháng 12 của năm cấp phép và không được phép gia hạn trong bất cứ trường hợp nào.</w:t>
      </w:r>
    </w:p>
    <w:p>
      <w:pPr>
        <w:jc w:val="both"/>
      </w:pPr>
      <w:r>
        <w:t>đ) Có Giấy chứng nhận đăng ký kinh doanh ngành hàng thuốc bảo vệ thực vật hoặc vật tư nông nghiệp được phép xuất nhập khẩu thuốc bảo vệ thực vật.</w:t>
      </w:r>
    </w:p>
    <w:p>
      <w:pPr>
        <w:jc w:val="both"/>
      </w:pPr>
      <w:r>
        <w:t>2. Trình tự, thủ tục cấp Giấy phép nhập khẩu methyl bromide thực hiện theo quy định tại Thông tư số 88/2011/TT-BNNPTNT ngày 28 tháng 11 năm 2011 của Bộ trưởng Bộ Nông nghiệp và Phát triển nông thôn về hướng dẫn thực hiện Nghị định số 12/2006/NĐ-CP quy định chi tiết thi hành Luật Thương mại về hoạt động đại lý, mua, bán, gia công và quá cảnh hàng hóa với nước ngoài trong lĩnh vực nông nghiệp, lâm nghiệp và thủy sản.</w:t>
      </w:r>
    </w:p>
    <w:p>
      <w:pPr>
        <w:jc w:val="both"/>
      </w:pPr>
      <w:r>
        <w:t>3. Trách nhiệm của tổ chức xuất khẩu, nhập khẩu thuốc bảo vệ thực vật có chứa hoạt chất methyl bromide</w:t>
      </w:r>
    </w:p>
    <w:p>
      <w:pPr>
        <w:jc w:val="both"/>
      </w:pPr>
      <w:r>
        <w:t>a) Chỉ được phép sử dụng methyl bromide theo đúng đăng ký với Cục Bảo vệ thực vật và phải chịu sự thanh tra, kiểm tra của cơ quan quản lý nhà nước trong việc sử dụng methyl bromide;</w:t>
      </w:r>
    </w:p>
    <w:p>
      <w:pPr>
        <w:jc w:val="both"/>
      </w:pPr>
      <w:r>
        <w:t>b) Chỉ được bán các thuốc chứa hoạt chất methyl bromide cho các tổ chức có đủ điều kiện hành nghề xông hơi khử trùng theo quy định của pháp luật;</w:t>
      </w:r>
    </w:p>
    <w:p>
      <w:pPr>
        <w:jc w:val="both"/>
      </w:pPr>
      <w:r>
        <w:t>c) Hàng năm phải báo cáo Cục Bảo vệ thực vật tình hình hoạt động xông hơi khử trùng theo mẫu quy định tại Phụ lục 7 quy định quản lý nhà nước về hoạt động xông hơi khử trùng vật thể thuộc diện kiểm dịch thực vật ban hành kèm theo Quyết định số 89/2007/QĐ-BNN ngày 01 tháng 11 năm 2007 của Bộ trưởng Bộ Nông nghiệp và Phát triển nông thôn và việc buôn bán methyl bromide theo mẫu quy định tại Phụ lục IX ban hành kèm theo Thông tư này. Thời hạn nộp báo cáo 06 tháng đầu năm trước ngày 15 tháng 7 và báo cáo năm trước ngày 15 tháng 01 năm sau.</w:t>
      </w:r>
    </w:p>
    <w:p>
      <w:pPr>
        <w:jc w:val="both"/>
      </w:pPr>
      <w:r>
        <w:t>4. Các tổ chức không được nhập khẩu methyl bromide nếu vi phạm một trong các trường hợp sau:</w:t>
      </w:r>
    </w:p>
    <w:p>
      <w:pPr>
        <w:jc w:val="both"/>
      </w:pPr>
      <w:r>
        <w:t>a) Không tuân thủ chế độ báo cáo theo quy định hoặc báo cáo không trung thực về tình hình nhập khẩu, sử dụng, mua bán methyl bromide.</w:t>
      </w:r>
    </w:p>
    <w:p>
      <w:pPr>
        <w:jc w:val="both"/>
      </w:pPr>
      <w:r>
        <w:t>b) Sử dụng methyl bromide sai mục đích đã đăng ký hoặc chuyển đổi mục đích sử dụng khử trùng xuất khẩu trong kiểm dịch thực vật (QPS) sang các mục đích khác (non-QPS).</w:t>
      </w:r>
    </w:p>
    <w:p>
      <w:pPr>
        <w:jc w:val="both"/>
      </w:pPr>
      <w:r>
        <w:t>c) Nhập khẩu bổ sung cho các hoạt động ngoài mục đích kiểm dịch và khử trùng xuất khẩu (non-QPS).</w:t>
      </w:r>
    </w:p>
    <w:p>
      <w:pPr>
        <w:jc w:val="center"/>
      </w:pPr>
      <w:r>
        <w:rPr>
          <w:b/>
        </w:rPr>
        <w:t>Chương V</w:t>
      </w:r>
    </w:p>
    <w:p>
      <w:pPr>
        <w:jc w:val="both"/>
      </w:pPr>
      <w:r>
        <w:t>BUÔN BÁN THUỐC BẢO VỆ THỰC VẬT</w:t>
      </w:r>
    </w:p>
    <w:p>
      <w:pPr>
        <w:jc w:val="both"/>
      </w:pPr>
      <w:r>
        <w:rPr>
          <w:b/>
        </w:rPr>
        <w:t>Điều 28. Nguyên tắc chung</w:t>
      </w:r>
    </w:p>
    <w:p>
      <w:pPr>
        <w:jc w:val="both"/>
      </w:pPr>
      <w:r>
        <w:t>1. Tổ chức, cá nhân buôn bán thuốc bảo vệ thực vật phải có đủ điều kiện được quy định tại Điều 16 của Điều lệ Quản lý thuốc bảo vệ thực vật ban hành kèm theo Nghị định số 58/2002/NĐ-CP ngày 03 tháng 6 năm 2002 của Chính phủ và Điều 7 của Nghị định số 59/2006/NĐ-CP ngày 12 tháng 6 năm 2006 của Chính phủ quy định chi tiết thi hành Luật Thương mại về hàng hóa, dịch vụ cấm kinh doanh, hạn chế kinh doanh và kinh doanh có điều kiện.</w:t>
      </w:r>
    </w:p>
    <w:p>
      <w:pPr>
        <w:jc w:val="both"/>
      </w:pPr>
      <w:r>
        <w:t>2. Chỉ được buôn bán các loại thuốc bảo vệ thực vật có trong Danh mục thuốc bảo vệ thực vật được phép sử dụng, hạn chế sử dụng ở Việt Nam do Bộ trưởng Bộ Nông nghiệp và Phát triển nông thôn ban hành.</w:t>
      </w:r>
    </w:p>
    <w:p>
      <w:pPr>
        <w:jc w:val="both"/>
      </w:pPr>
      <w:r>
        <w:t>3. Chỉ được buôn bán các loại thuốc bảo vệ thực vật dạng thành phẩm còn hạn sử dụng, có nguồn gốc, xuất xứ rõ ràng, có nhãn hàng hóa theo đúng quy định tại Chương IX của Thông tư này và các quy định khác của pháp luật về nhãn hàng hóa.</w:t>
      </w:r>
    </w:p>
    <w:p>
      <w:pPr>
        <w:jc w:val="both"/>
      </w:pPr>
      <w:r>
        <w:t>4. Người trực tiếp buôn bán thuốc bảo vệ thực vật và người quản lý cơ sở kinh doanh thuốc bảo vệ thực vật phải có chứng chỉ hành nghề do Chi cục Bảo vệ thực vật cấp tỉnh cấp.</w:t>
      </w:r>
    </w:p>
    <w:p>
      <w:pPr>
        <w:jc w:val="both"/>
      </w:pPr>
      <w:r>
        <w:t>5. Tổ chức, cá nhân trong nước hoặc nước ngoài, đăng ký, phân phối thuốc bảo vệ thực vật tại Việt Nam phải chịu trách nhiệm về chất lượng thuốc bảo vệ thực vật lưu thông trên thị trường.</w:t>
      </w:r>
    </w:p>
    <w:p>
      <w:pPr>
        <w:jc w:val="both"/>
      </w:pPr>
      <w:r>
        <w:rPr>
          <w:b/>
        </w:rPr>
        <w:t>Điều 29. Đăng ký buôn bán thuốc bảo vệ thực vật</w:t>
      </w:r>
    </w:p>
    <w:p>
      <w:pPr>
        <w:jc w:val="both"/>
      </w:pPr>
      <w:r>
        <w:t>1. Cơ quan Nhà nước có thẩm quyền chỉ cấp đăng ký kinh doanh đối với hoạt động buôn bán thuốc bảo vệ thực vật khi người buôn bán thuốc bảo vệ thực vật có chứng chỉ hành nghề do Chi cục Bảo vệ thực vật cấp tỉnh cấp.</w:t>
      </w:r>
    </w:p>
    <w:p>
      <w:pPr>
        <w:jc w:val="both"/>
      </w:pPr>
      <w:r>
        <w:t>2. Người đề nghị cấp chứng chỉ hành nghề buôn bán thuốc bảo vệ thực vật phải có đủ điều kiện quy định tại Điều 17 của Điều lệ Quản lý thuốc bảo vệ thực vật ban hành kèm theo Nghị định số 58/2002/NĐ-CP ngày 03 tháng 6 năm 2002 của Chính phủ và Điều 3 Nghị định số 98/2011/NĐ-CP ngày 26 tháng 10 năm 2011 của Chính phủ về sửa đổi, bổ sung một số điều của các Nghị định về nông nghiệp.</w:t>
      </w:r>
    </w:p>
    <w:p>
      <w:pPr>
        <w:jc w:val="both"/>
      </w:pPr>
      <w:r>
        <w:t>3. Tổ chức, cá nhân buôn bán thuốc bảo vệ thực vật chỉ được phép hoạt động kể từ khi được cấp Giấy chứng nhận đủ điều kiện kinh doanh thuốc bảo vệ thực vật theo quy định của Nghị định số 59/2006/NĐ-CP ngày 12 tháng 6 năm 2006 của Chính phủ quy định chi tiết thi hành Luật Thương mại về hàng hóa, dịch vụ cấm kinh doanh, hạn chế kinh doanh và kinh doanh có điều kiện.</w:t>
      </w:r>
    </w:p>
    <w:p>
      <w:pPr>
        <w:jc w:val="both"/>
      </w:pPr>
      <w:r>
        <w:t>4. Trình tự, thủ tục cấp Chứng chỉ hành nghề buôn bán thuốc bảo vệ thực vật, Giấy chứng nhận đủ điều kiện kinh doanh thuốc bảo vệ thực vật được thực hiện theo quy định của Bộ trưởng Bộ Nông nghiệp và Phát triển nông thôn.</w:t>
      </w:r>
    </w:p>
    <w:p>
      <w:pPr>
        <w:jc w:val="both"/>
      </w:pPr>
      <w:r>
        <w:rPr>
          <w:b/>
        </w:rPr>
        <w:t>Điều 30. Địa điểm buôn bán thuốc bảo vệ thực vật</w:t>
      </w:r>
    </w:p>
    <w:p>
      <w:pPr>
        <w:jc w:val="both"/>
      </w:pPr>
      <w:r>
        <w:t>Địa điểm buôn bán thuốc bảo vệ thực vật phải được sự đồng ý của chính quyền cấp xã; phải xa trường học, bệnh viện, chợ và nguồn nước; phải đảm bảo an toàn cho người, vật nuôi và môi trường; không bị ngập nước trong mọi tình huống; có đầy đủ phương tiện phòng chống cháy nổ và đáp ứng yêu cầu quy định tại khoản 2, Điều 19 của Điều lệ Quản lý thuốc bảo vệ thực vật ban hành kèm theo Nghị định số 58/2002/NĐ-CP ngày 03 tháng 6 năm 2002 của Chính phủ.</w:t>
      </w:r>
    </w:p>
    <w:p>
      <w:pPr>
        <w:jc w:val="center"/>
      </w:pPr>
      <w:r>
        <w:rPr>
          <w:b/>
        </w:rPr>
        <w:t>Chương VI</w:t>
      </w:r>
    </w:p>
    <w:p>
      <w:pPr>
        <w:jc w:val="both"/>
      </w:pPr>
      <w:r>
        <w:t>VẬN CHUYỂN, BẢO QUẢN THUỐC, NGUYÊN LIỆU THUỐC BẢO VỆ THỰC VẬT</w:t>
      </w:r>
    </w:p>
    <w:p>
      <w:pPr>
        <w:jc w:val="both"/>
      </w:pPr>
      <w:r>
        <w:rPr>
          <w:b/>
        </w:rPr>
        <w:t>Điều 31. Nguyên tắc chung</w:t>
      </w:r>
    </w:p>
    <w:p>
      <w:pPr>
        <w:jc w:val="both"/>
      </w:pPr>
      <w:r>
        <w:t>1. Việc vận chuyển thuốc, nguyên liệu thuốc bảo vệ thực vật phải tuân theo những quy định của Nghị định số 104/2009/NĐ-CP ngày 9 tháng 11 năm 2009 của Chính phủ quy định danh mục hàng nguy hiểm và vận chuyển hàng nguy hiểm bằng phương tiện giao thông cơ giới đường bộ, pháp luật về trật tự an toàn giao thông đường bộ, đường sắt, đường thủy nội địa và các quy định của pháp luật có liên quan.</w:t>
      </w:r>
    </w:p>
    <w:p>
      <w:pPr>
        <w:jc w:val="both"/>
      </w:pPr>
      <w:r>
        <w:t>Các loại thuốc bảo vệ thực vật được quy định tại Phụ lục I ban hành kèm theo Nghị định 104/2009/NĐ-CP ngày 9/1/2009 của Chính phủ phải được cấp phép vận chuyển.</w:t>
      </w:r>
    </w:p>
    <w:p>
      <w:pPr>
        <w:jc w:val="both"/>
      </w:pPr>
      <w:r>
        <w:t>2. Việc vận chuyển thuốc, nguyên liệu thuốc bảo vệ thực vật phải theo đúng lịch trình ghi trong hợp đồng hoặc giấy tờ khác có liên quan về vận chuyển thuốc bảo vệ thực vật giữa chủ phương tiện và chủ sở hữu hàng hóa.</w:t>
      </w:r>
    </w:p>
    <w:p>
      <w:pPr>
        <w:jc w:val="both"/>
      </w:pPr>
      <w:r>
        <w:t>3. Việc vận chuyển thuốc, nguyên liệu thuốc bảo vệ thực vật phải đảm bảo an toàn cho người, môi trường. Không được dừng xe nơi đông người, gần trường học, bệnh viện, chợ, nguồn nước sinh hoạt.</w:t>
      </w:r>
    </w:p>
    <w:p>
      <w:pPr>
        <w:jc w:val="both"/>
      </w:pPr>
      <w:r>
        <w:t>4. Các loại thuốc, nguyên liệu thuốc bảo vệ thực vật chỉ được vận chuyển khi đã được đóng gói, dán nhãn và được cơ quan có thẩm quyền cấp Giấy phép vận chuyển thuốc, nguyên liệu thuốc bảo vệ thực vật theo quy định tại Điều 33 của Thông tư này.</w:t>
      </w:r>
    </w:p>
    <w:p>
      <w:pPr>
        <w:jc w:val="both"/>
      </w:pPr>
      <w:r>
        <w:t>5. Các thuốc bảo vệ thực vật có khả năng phản ứng với nhau không được chở chung trên cùng một phương tiện.</w:t>
      </w:r>
    </w:p>
    <w:p>
      <w:pPr>
        <w:jc w:val="both"/>
      </w:pPr>
      <w:r>
        <w:t>6. Không được vận chuyển thuốc, nguyên liệu thuốc bảo vệ thực vật trên cùng phương tiện chở khách, vật nuôi, lương thực, thực phẩm, các chất dễ gây cháy, nổ và các hàng hóa khác, trừ phân bón.</w:t>
      </w:r>
    </w:p>
    <w:p>
      <w:pPr>
        <w:jc w:val="both"/>
      </w:pPr>
      <w:r>
        <w:rPr>
          <w:b/>
        </w:rPr>
        <w:t>Điều 32. Vận chuyển thuốc, nguyên liệu thuốc bảo vệ thực vật</w:t>
      </w:r>
    </w:p>
    <w:p>
      <w:pPr>
        <w:jc w:val="both"/>
      </w:pPr>
      <w:r>
        <w:t>1. Người vận chuyển thuốc, nguyên liệu thuốc bảo vệ thực vật</w:t>
      </w:r>
    </w:p>
    <w:p>
      <w:pPr>
        <w:jc w:val="both"/>
      </w:pPr>
      <w:r>
        <w:t>a) Người điều khiển phương tiện, người áp tải hàng phải hiểu rõ tính chất nguy hiểm của thuốc, nguyên liệu thuốc bảo vệ thực vật như: độc hại, dễ cháy, dễ nổ, ăn mòn và phải biết xử lý sơ bộ khi sự cố xảy ra trong quá trình vận chuyển thuốc, nguyên liệu thuốc bảo vệ thực vật và thực hiện theo các quy định của pháp luật về vận chuyển hàng nguy hiểm.</w:t>
      </w:r>
    </w:p>
    <w:p>
      <w:pPr>
        <w:jc w:val="both"/>
      </w:pPr>
      <w:r>
        <w:t>b) Người điều khiển phương tiện vận chuyển thuốc, nguyên liệu thuốc bảo vệ thực vật ngoài các chứng chỉ về điều khiển phương tiện tham gia giao thông theo quy định hiện hành của Nhà nước còn phải có Giấy chứng nhận huấn luyện về an toàn lao động trong vận chuyển, bảo quản thuốc, nguyên liệu thuốc bảo vệ thực vật.</w:t>
      </w:r>
    </w:p>
    <w:p>
      <w:pPr>
        <w:jc w:val="both"/>
      </w:pPr>
      <w:r>
        <w:t>c) Người áp tải hàng hóa là thuốc, nguyên liệu thuốc bảo vệ thực vật phải được huấn luyện về an toàn lao động trong vận chuyển, bảo quản thuốc, nguyên liệu thuốc bảo vệ thực vật.</w:t>
      </w:r>
    </w:p>
    <w:p>
      <w:pPr>
        <w:jc w:val="both"/>
      </w:pPr>
      <w:r>
        <w:t>2. Bao bì, thùng chứa hoặc container chứa thuốc, nguyên liệu thuốc bảo vệ thực vật trong quá trình vận chuyển</w:t>
      </w:r>
    </w:p>
    <w:p>
      <w:pPr>
        <w:jc w:val="both"/>
      </w:pPr>
      <w:r>
        <w:t>a) Phải được làm bằng các vật liệu dai, bền, ít thấm nước;</w:t>
      </w:r>
    </w:p>
    <w:p>
      <w:pPr>
        <w:jc w:val="both"/>
      </w:pPr>
      <w:r>
        <w:t>b) Phải dán biểu trưng nguy hiểm với hình đầu lâu, xương chéo màu đen trên nền trắng trong hình vuông đặt lệch. Kích thước của biểu trưng hàng nguy hiểm dán trên mỗi thùng đựng thuốc, nguyên liệu thuốc bảo vệ thực vật là 100 mi-li-mét (mm) x 100 mi-li-mét (mm) và dán trên container là 250 mi-li-mét (mm) x 250 mi-li-mét (mm) theo mẫu quy định tại Phụ lục VI ban hành kèm theo Thông tư này;</w:t>
      </w:r>
    </w:p>
    <w:p>
      <w:pPr>
        <w:jc w:val="both"/>
      </w:pPr>
      <w:r>
        <w:t>c) Phải có báo hiệu nguy hiểm hình chữ nhật, màu vàng cam, ở giữa ghi Mã số Liên hợp quốc (UN), kích thước báo hiệu nguy hiểm là 300 mi-li-mét (mm) x 500 mi-li-mét (mm) theo mẫu quy định tại Phụ lục VI ban hành kèm theo Thông tư này, vị trí ở phía dưới biểu trưng nguy hiểm. Đối với bao bì và thùng chứa thuốc thì báo hiệu nguy hiểm có kích thước nhỏ hơn phù hợp với tỷ lệ với bao bì và thùng chứa nhưng phải đảo bảo nhìn rõ báo hiệu nguy hiểm.</w:t>
      </w:r>
    </w:p>
    <w:p>
      <w:pPr>
        <w:jc w:val="both"/>
      </w:pPr>
      <w:r>
        <w:t>3. Phương tiện vận chuyển thuốc, nguyên liệu thuốc bảo vệ thực vật</w:t>
      </w:r>
    </w:p>
    <w:p>
      <w:pPr>
        <w:jc w:val="both"/>
      </w:pPr>
      <w:r>
        <w:t>a) Các phương tiện vận tải thông thường được các cơ quan có thẩm quyền cho phép lưu hành để vận chuyển hàng hóa thì được chuyên chở thuốc, nguyên liệu thuốc bảo vệ thực vật.</w:t>
      </w:r>
    </w:p>
    <w:p>
      <w:pPr>
        <w:jc w:val="both"/>
      </w:pPr>
      <w:r>
        <w:t>b) Phương tiện chuyên chở thuốc, nguyên liệu thuốc bảo vệ thực vật phải đảm bảo các điều kiện kỹ thuật sau:</w:t>
      </w:r>
    </w:p>
    <w:p>
      <w:pPr>
        <w:jc w:val="both"/>
      </w:pPr>
      <w:r>
        <w:t>Có dụng cụ, trang thiết bị phòng cháy, chữa cháy phù hợp với thuốc, nguyên liệu thuốc bảo vệ thực vật khi vận chuyển;</w:t>
      </w:r>
    </w:p>
    <w:p>
      <w:pPr>
        <w:jc w:val="both"/>
      </w:pPr>
      <w:r>
        <w:t>Có mui, bạt che phủ kín, chắc chắn toàn bộ khoang chở hàng đảm bảo không thấm nước trong quá trình vận chuyển;</w:t>
      </w:r>
    </w:p>
    <w:p>
      <w:pPr>
        <w:jc w:val="both"/>
      </w:pPr>
      <w:r>
        <w:t>Không dùng xe rơ móc để chuyên chở thuốc bảo vệ thực vật.</w:t>
      </w:r>
    </w:p>
    <w:p>
      <w:pPr>
        <w:jc w:val="both"/>
      </w:pPr>
      <w:r>
        <w:t>c) Phương tiện chuyên chở thuốc, nguyên liệu thuốc bảo vệ thực vật được xếp cuối cùng của mỗi chuyến phà, nếu bến phà không có phà chuyên dùng cho loại hàng nguy hiểm.</w:t>
      </w:r>
    </w:p>
    <w:p>
      <w:pPr>
        <w:jc w:val="both"/>
      </w:pPr>
      <w:r>
        <w:t>d) Phương tiện chuyên chở các thùng chứa thuốc, nguyên liệu thuốc bảo vệ thực vật phải được dán biểu trưng nguy hiểm của loại nhóm hàng đang vận chuyển. Kích thước của biểu trưng nguy hiểm dán trên phương tiện là 500 mi-li-mét (mm) x 500 mi-li-mét (mm). Vị trí dán biểu trưng nguy hiểm ở hai bên và phía sau phương tiện.</w:t>
      </w:r>
    </w:p>
    <w:p>
      <w:pPr>
        <w:jc w:val="both"/>
      </w:pPr>
      <w:r>
        <w:t>4. Xử lý sự cố</w:t>
      </w:r>
    </w:p>
    <w:p>
      <w:pPr>
        <w:jc w:val="both"/>
      </w:pPr>
      <w:r>
        <w:t>Khi gặp sự cố do đổ vỡ, tai nạn giao thông trong quá trình vận chuyển thuốc, nguyên liệu thuốc bảo vệ thực vật, người lái xe, người áp tải hoặc chủ sở hữu hàng hóa phải xử lý sự cố và đồng thời thông báo ngay cho chính quyền địa phương hoặc cơ quan nhà nước có thẩm quyền gần nhất để có biện pháp ngăn chặn, khắc phục kịp thời hậu quả do thuốc bị rò rỉ gây ra. Người vi phạm phải chịu mọi chi phí khắc phục.</w:t>
      </w:r>
    </w:p>
    <w:p>
      <w:pPr>
        <w:jc w:val="both"/>
      </w:pPr>
      <w:r>
        <w:rPr>
          <w:b/>
        </w:rPr>
        <w:t>Điều 33. Giấy phép vận chuyển thuốc, nguyên liệu thuốc bảo vệ thực vật.</w:t>
      </w:r>
    </w:p>
    <w:p>
      <w:pPr>
        <w:jc w:val="both"/>
      </w:pPr>
      <w:r>
        <w:t>1. Tổ chức, cá nhân vận chuyển khối lượng thuốc, nguyên liệu thuốc bảo vệ thực vật từ 1000kg/xe trở lên phải có giấy phép vận chuyển thuốc, nguyên liệu thuốc bảo vệ thực vật do Chi cục Bảo vệ thực vật cấp tỉnh cấp.</w:t>
      </w:r>
    </w:p>
    <w:p>
      <w:pPr>
        <w:jc w:val="both"/>
      </w:pPr>
      <w:r>
        <w:t>2. Giấy phép vận chuyển thuốc, nguyên liệu thuốc bảo vệ thực vật có giá trị lưu hành trên toàn quốc.</w:t>
      </w:r>
    </w:p>
    <w:p>
      <w:pPr>
        <w:jc w:val="both"/>
      </w:pPr>
      <w:r>
        <w:t>3. Thời hạn của Giấy phép vận chuyển thuốc, nguyên liệu thuốc bảo vệ thực vật cấp theo từng chuyến hoặc từng thời kỳ nhưng không quá 12 tháng, kể từ ngày cấp.</w:t>
      </w:r>
    </w:p>
    <w:p>
      <w:pPr>
        <w:jc w:val="both"/>
      </w:pPr>
      <w:r>
        <w:t>4. Mẫu Giấy phép vận chuyển thuốc, nguyên liệu thuốc bảo vệ thực quy định tại Phụ lục XI ban hành kèm theo Thông tư này.</w:t>
      </w:r>
    </w:p>
    <w:p>
      <w:pPr>
        <w:jc w:val="both"/>
      </w:pPr>
      <w:r>
        <w:rPr>
          <w:b/>
        </w:rPr>
        <w:t>Điều 34. Trình tự, thủ tục cấp Giấy phép vận chuyển thuốc, nguyên liệu thuốc bảo vệ thực vật</w:t>
      </w:r>
    </w:p>
    <w:p>
      <w:pPr>
        <w:jc w:val="both"/>
      </w:pPr>
      <w:r>
        <w:t>1. Nộp hồ sơ</w:t>
      </w:r>
    </w:p>
    <w:p>
      <w:pPr>
        <w:jc w:val="both"/>
      </w:pPr>
      <w:r>
        <w:t>Tổ chức, cá nhân đề nghị cấp Giấy phép vận chuyển thuốc, nguyên liệu thuốc bảo vệ thực vật nộp trực tiếp hoặc gửi qua đường bưu điện một (01) bộ hồ sơ cho cơ quan có thẩm quyền theo quy định tại khoản 1 của Điều 33 của Thông tư này.</w:t>
      </w:r>
    </w:p>
    <w:p>
      <w:pPr>
        <w:jc w:val="both"/>
      </w:pPr>
      <w:r>
        <w:t>2. Hồ sơ</w:t>
      </w:r>
    </w:p>
    <w:p>
      <w:pPr>
        <w:jc w:val="both"/>
      </w:pPr>
      <w:r>
        <w:t>a) Đơn đề nghị cấp Giấy phép vận chuyển thuốc, nguyên liệu thuốc bảo vệ thực vật theo mẫu quy định tại Phụ lục X ban hành kèm theo Thông tư này;</w:t>
      </w:r>
    </w:p>
    <w:p>
      <w:pPr>
        <w:jc w:val="both"/>
      </w:pPr>
      <w:r>
        <w:t>b) Bản sao chụp Giấy chứng nhận huấn luyện về an toàn lao động trong vận chuyển, bảo quản thuốc, nguyên liệu thuốc bảo vệ thực vật của người điều khiển phương tiện hoặc người áp tải hàng (khi nộp mang theo bản chính để đối chiếu);</w:t>
      </w:r>
    </w:p>
    <w:p>
      <w:pPr>
        <w:jc w:val="both"/>
      </w:pPr>
      <w:r>
        <w:t>c) Một trong các giấy tờ sau (bản sao chứng thực):</w:t>
      </w:r>
    </w:p>
    <w:p>
      <w:pPr>
        <w:jc w:val="both"/>
      </w:pPr>
      <w:r>
        <w:t>Hợp đồng cung ứng;</w:t>
      </w:r>
    </w:p>
    <w:p>
      <w:pPr>
        <w:jc w:val="both"/>
      </w:pPr>
      <w:r>
        <w:t>Hợp đồng vận chuyển thuốc, nguyên liệu thuốc bảo vệ thực vật;</w:t>
      </w:r>
    </w:p>
    <w:p>
      <w:pPr>
        <w:jc w:val="both"/>
      </w:pPr>
      <w:r>
        <w:t>Hóa đơn tài chính về xuất, nhập hàng hóa thuốc bảo vệ thực vật;</w:t>
      </w:r>
    </w:p>
    <w:p>
      <w:pPr>
        <w:jc w:val="both"/>
      </w:pPr>
      <w:r>
        <w:t>Bản kê khai vận chuyển hàng hóa của công ty (có xác nhận và dấu của công ty)</w:t>
      </w:r>
    </w:p>
    <w:p>
      <w:pPr>
        <w:jc w:val="both"/>
      </w:pPr>
      <w:r>
        <w:t>d) Lịch trình vận chuyển hàng hóa, địa chỉ và điện thoại của chủ hàng (có xác nhận và dấu của công ty).</w:t>
      </w:r>
    </w:p>
    <w:p>
      <w:pPr>
        <w:jc w:val="both"/>
      </w:pPr>
      <w:r>
        <w:t>3. Thẩm định hồ sơ và cấp Giấy phép vận chuyển thuốc, nguyên liệu thuốc bảo vệ thực vật</w:t>
      </w:r>
    </w:p>
    <w:p>
      <w:pPr>
        <w:jc w:val="both"/>
      </w:pPr>
      <w:r>
        <w:t>Trong thời hạn 03 (ba) ngày làm việc từ khi nhận hồ sơ đầy đủ theo đúng quy định, cơ quan có thẩm quyền thẩm định hồ sơ, nếu hồ sơ hợp lệ thì cấp Giấy phép vận chuyển thuốc, nguyên liệu thuốc bảo vệ thực vật.</w:t>
      </w:r>
    </w:p>
    <w:p>
      <w:pPr>
        <w:jc w:val="both"/>
      </w:pPr>
      <w:r>
        <w:t>Trường hợp hồ sơ chưa hợp lệ, trong vòng 01 (một) ngày làm việc từ khi nhận hồ sơ đầy đủ, cơ quan có thẩm quyền thông báo cho tổ chức, cá nhân những nội dung cần bổ sung, hoàn chỉnh hồ sơ theo đúng quy định.</w:t>
      </w:r>
    </w:p>
    <w:p>
      <w:pPr>
        <w:jc w:val="both"/>
      </w:pPr>
      <w:r>
        <w:t>Trường hợp không cấp Giấy phép vận chuyển thuốc nguyên liệu thuốc bảo vệ thực vật, trong vòng 01 (một) ngày làm việc, cơ quan có thẩm quyền thông báo cho tổ chức, cá nhân bằng văn bản và nêu rõ lý do.</w:t>
      </w:r>
    </w:p>
    <w:p>
      <w:pPr>
        <w:jc w:val="both"/>
      </w:pPr>
      <w:r>
        <w:rPr>
          <w:b/>
        </w:rPr>
        <w:t>Điều 35. Nội dung huấn luyện về an toàn lao động trong vận chuyển, bảo quản thuốc, nguyên liệu thuốc bảo vệ thực vật</w:t>
      </w:r>
    </w:p>
    <w:p>
      <w:pPr>
        <w:jc w:val="both"/>
      </w:pPr>
      <w:r>
        <w:t>Người điều khiển phương tiện vận chuyển, người áp tải hàng, người thủ kho được đào tạo, tập huấn các nội dung sau:</w:t>
      </w:r>
    </w:p>
    <w:p>
      <w:pPr>
        <w:jc w:val="both"/>
      </w:pPr>
      <w:r>
        <w:t>1. Các nội dung huấn luyện về an toàn lao động được quy định tại Thông tư số 37/2005/TT-BLĐTBXH ngày 29 tháng 12 năm 2005 của Bộ Lao động – Thương binh và Xã hội về việc hướng dẫn công tác huấn luyện an toàn lao động, vệ sinh lao động;</w:t>
      </w:r>
    </w:p>
    <w:p>
      <w:pPr>
        <w:jc w:val="both"/>
      </w:pPr>
      <w:r>
        <w:t>2. Các văn bản liên quan đến vận chuyển, bảo quản hóa chất nguy hiểm;</w:t>
      </w:r>
    </w:p>
    <w:p>
      <w:pPr>
        <w:jc w:val="both"/>
      </w:pPr>
      <w:r>
        <w:t>3. Các đặc tính của thuốc bảo vệ thực vật;</w:t>
      </w:r>
    </w:p>
    <w:p>
      <w:pPr>
        <w:jc w:val="both"/>
      </w:pPr>
      <w:r>
        <w:t>4. Các dấu hiệu, biểu trưng và ký hiệu nguy hiểm của hàng hóa;</w:t>
      </w:r>
    </w:p>
    <w:p>
      <w:pPr>
        <w:jc w:val="both"/>
      </w:pPr>
      <w:r>
        <w:t>5. Các biện pháp bảo đảm an toàn khi vận chuyển thuốc, nguyên liệu thuốc bảo vệ thực vật (cấp cứu, an toàn trên đường, các kiến thức cơ bản về sử dụng các dụng cụ bảo vệ);</w:t>
      </w:r>
    </w:p>
    <w:p>
      <w:pPr>
        <w:jc w:val="both"/>
      </w:pPr>
      <w:r>
        <w:t>6. Các biện pháp phòng ngừa và xử lý sự cố đối với mỗi loại thuốc bảo vệ thực vật.</w:t>
      </w:r>
    </w:p>
    <w:p>
      <w:pPr>
        <w:jc w:val="both"/>
      </w:pPr>
      <w:r>
        <w:rPr>
          <w:b/>
        </w:rPr>
        <w:t>Điều 36. Trách nhiệm về tổ chức huấn luyện và cấp Giấy chứng nhận huấn luyện</w:t>
      </w:r>
    </w:p>
    <w:p>
      <w:pPr>
        <w:jc w:val="both"/>
      </w:pPr>
      <w:r>
        <w:t>1. Cục Bảo vệ thực vật thuộc Bộ Nông nghiệp và Phát triển nông thôn chịu trách nhiệm xây dựng nội dung, chương trình tập huấn đối với người thủ kho, người áp tải hàng và người điều khiển phương tiện vận chuyển thuốc bảo vệ thực vật.</w:t>
      </w:r>
    </w:p>
    <w:p>
      <w:pPr>
        <w:jc w:val="both"/>
      </w:pPr>
      <w:r>
        <w:t>2. Chi cục Bảo vệ thực vật cấp tỉnh phối hợp với các cơ sở đào tạo, dạy nghề, các Doanh nghiệp tổ chức tập huấn theo đúng nội dung chương trình quy định tại Điều 35 của Thông tư này và cấp Giấy chứng nhận huấn luyện theo mẫu quy định tại Phụ lục XII ban hành kèm theo Thông tư này.</w:t>
      </w:r>
    </w:p>
    <w:p>
      <w:pPr>
        <w:jc w:val="both"/>
      </w:pPr>
      <w:r>
        <w:t>3. Các tổ chức, cá nhân liên quan đến việc vận chuyển thuốc, nguyên liệu thuốc bảo vệ thực vật phải đảm bảo người điều khiển phương tiện, người áp tải hàng, người thủ kho thuốc bảo vệ thực vật được huấn luyện theo các nội dung quy định tại Điều 35 của Thông tư này.</w:t>
      </w:r>
    </w:p>
    <w:p>
      <w:pPr>
        <w:jc w:val="both"/>
      </w:pPr>
      <w:r>
        <w:rPr>
          <w:b/>
        </w:rPr>
        <w:t>Điều 37. Kho thuốc, nguyên liệu thuốc bảo vệ thực vật</w:t>
      </w:r>
    </w:p>
    <w:p>
      <w:pPr>
        <w:jc w:val="both"/>
      </w:pPr>
      <w:r>
        <w:t>1. Địa điểm kho thuốc, nguyên liệu thuốc bảo vệ thực vật nằm ngoài khu công nghiệp phải được sự đồng ý của chính quyền cấp xã.</w:t>
      </w:r>
    </w:p>
    <w:p>
      <w:pPr>
        <w:jc w:val="both"/>
      </w:pPr>
      <w:r>
        <w:t>2. Kho phải được xây dựng vững chắc, bằng vật liệu khó cháy, không bị úng ngập, đảm bảo thông thoáng, thuận tiện cho các phương tiện chữa cháy hoạt động; đảm bảo các yêu cầu của TCVN 5507:2002 Hóa chất nguy hiểm – quy phạm an toàn trong sản xuất, kinh doanh, sử dụng, bảo quản và vận chuyển.</w:t>
      </w:r>
    </w:p>
    <w:p>
      <w:pPr>
        <w:jc w:val="both"/>
      </w:pPr>
      <w:r>
        <w:t>3. Kho phải có các dụng cụ chữa cháy, phòng độc, cấp cứu và có biển biểu trưng nguy hiểm in hình đầu lâu, xương chéo màu đen trên nền trắng trong hình vuông đặt lệch có kích thước như biểu trưng hàng nguy hiểm của phương tiện hoặc container quy định tại Phụ lục VI ban hành kèm theo Thông tư này.</w:t>
      </w:r>
    </w:p>
    <w:p>
      <w:pPr>
        <w:jc w:val="both"/>
      </w:pPr>
      <w:r>
        <w:t>4. Kho thuốc phải đáp ứng các quy định của pháp luật về bảo vệ môi trường.</w:t>
      </w:r>
    </w:p>
    <w:p>
      <w:pPr>
        <w:jc w:val="both"/>
      </w:pPr>
      <w:r>
        <w:rPr>
          <w:b/>
        </w:rPr>
        <w:t>Điều 38. Bảo quản thuốc bảo vệ thực vật</w:t>
      </w:r>
    </w:p>
    <w:p>
      <w:pPr>
        <w:jc w:val="both"/>
      </w:pPr>
      <w:r>
        <w:t>1. Việc bảo quản thuốc bảo vệ thực vật phải đảm bảo an toàn cho người, vật nuôi và môi trường ở khu vực xung quanh.</w:t>
      </w:r>
    </w:p>
    <w:p>
      <w:pPr>
        <w:jc w:val="both"/>
      </w:pPr>
      <w:r>
        <w:t>2. Người thủ kho phải được huấn luyện về an toàn lao động trong bảo quản thuốc bảo vệ thực vật.</w:t>
      </w:r>
    </w:p>
    <w:p>
      <w:pPr>
        <w:jc w:val="both"/>
      </w:pPr>
      <w:r>
        <w:t>3. Trong trường hợp thuốc bị rò rỉ, khuếch tán gây tác hại đến môi trường, chủ sở hữu thuốc phải chịu trách nhiệm khắc phục hậu quả dưới sự hướng dẫn hoặc kiểm tra của cơ quan bảo vệ thực vật, cơ quan quản lý môi trường, chính quyền cấp xã và chịu mọi chi phí cho việc khắc phục hậu quả đó.</w:t>
      </w:r>
    </w:p>
    <w:p>
      <w:pPr>
        <w:jc w:val="center"/>
      </w:pPr>
      <w:r>
        <w:rPr>
          <w:b/>
        </w:rPr>
        <w:t>Chương VII</w:t>
      </w:r>
    </w:p>
    <w:p>
      <w:pPr>
        <w:jc w:val="both"/>
      </w:pPr>
      <w:r>
        <w:t>SỬ DỤNG THUỐC BẢO VỆ THỰC VẬT</w:t>
      </w:r>
    </w:p>
    <w:p>
      <w:pPr>
        <w:jc w:val="both"/>
      </w:pPr>
      <w:r>
        <w:rPr>
          <w:b/>
        </w:rPr>
        <w:t>Điều 39. Nguyên tắc chung</w:t>
      </w:r>
    </w:p>
    <w:p>
      <w:pPr>
        <w:jc w:val="both"/>
      </w:pPr>
      <w:r>
        <w:t>1. Chỉ được sử dụng thuốc bảo vệ thực vật trong Danh mục thuốc bảo vệ thực vật được phép sử dụng hoặc Danh mục hạn chế sử dụng ở Việt Nam do Bộ trưởng Bộ Nông nghiệp và Phát triển nông thôn ban hành.</w:t>
      </w:r>
    </w:p>
    <w:p>
      <w:pPr>
        <w:jc w:val="both"/>
      </w:pPr>
      <w:r>
        <w:t>2. Sử dụng thuốc bảo vệ thực vật đúng với hướng dẫn đã được ghi trên nhãn thuốc.</w:t>
      </w:r>
    </w:p>
    <w:p>
      <w:pPr>
        <w:jc w:val="both"/>
      </w:pPr>
      <w:r>
        <w:t>3. Việc sử dụng thuốc bảo vệ thực vật phải đảm bảo nguyên tắc bốn đúng: đúng thuốc, đúng lúc, đúng liều lượng và nồng độ, đúng cách; phải tuân thủ thời gian cách ly đã được ghi trên nhãn.</w:t>
      </w:r>
    </w:p>
    <w:p>
      <w:pPr>
        <w:jc w:val="both"/>
      </w:pPr>
      <w:r>
        <w:t>4. Nghiêm cấm sử dụng các loại thuốc bảo vệ thực vật trong Danh mục thuốc bảo vệ thực vật cấm sử dụng ở Việt Nam; các loại thuốc ngoài Danh mục được phép sử dụng, ngoài Danh mục hạn chế sử dụng ở Việt Nam; các loại thuốc không rõ nguồn gốc, xuất xứ; các loại thuốc không có nhãn hoặc có nhãn chỉ ghi bằng tiếng nước ngoài.</w:t>
      </w:r>
    </w:p>
    <w:p>
      <w:pPr>
        <w:jc w:val="both"/>
      </w:pPr>
      <w:r>
        <w:rPr>
          <w:b/>
        </w:rPr>
        <w:t>Điều 40. Trách nhiệm của người sử dụng thuốc bảo vệ thực vật</w:t>
      </w:r>
    </w:p>
    <w:p>
      <w:pPr>
        <w:jc w:val="both"/>
      </w:pPr>
      <w:r>
        <w:t>1. Sử dụng thuốc bảo vệ thực vật đúng mục đích và bảo đảm an toàn cho bản thân, cộng đồng và môi trường.</w:t>
      </w:r>
    </w:p>
    <w:p>
      <w:pPr>
        <w:jc w:val="both"/>
      </w:pPr>
      <w:r>
        <w:t>2. Người sử dụng thuốc bảo vệ thực vật phải chịu trách nhiệm trước pháp luật về những hành vi sau:</w:t>
      </w:r>
    </w:p>
    <w:p>
      <w:pPr>
        <w:jc w:val="both"/>
      </w:pPr>
      <w:r>
        <w:t>a) Sử dụng thuốc tùy tiện, không đúng kỹ thuật được khuyến cáo, không đảm bảo thời gian cách ly;</w:t>
      </w:r>
    </w:p>
    <w:p>
      <w:pPr>
        <w:jc w:val="both"/>
      </w:pPr>
      <w:r>
        <w:t>b) Sử dụng thuốc cấm, sử dụng thuốc ngoài Danh mục thuốc bảo vệ thực vật được phép sử dụng, Danh mục hạn chế sử dụng ở Việt Nam, sử dụng thuốc không rõ nguồn gốc, xuất xứ;</w:t>
      </w:r>
    </w:p>
    <w:p>
      <w:pPr>
        <w:jc w:val="both"/>
      </w:pPr>
      <w:r>
        <w:t>c) Vứt bỏ bao gói đã đựng thuốc, đổ thuốc, nước thuốc không đúng quy định gây ảnh hưởng xấu đến sức khỏe của người, vật nuôi và môi trường.</w:t>
      </w:r>
    </w:p>
    <w:p>
      <w:pPr>
        <w:jc w:val="both"/>
      </w:pPr>
      <w:r>
        <w:t>3. Nếu sử dụng thuốc bảo vệ thực vật gây thiệt hại về vật chất cho người khác thì phải bồi thường hoặc gây thiệt hại về sức khỏe, tính mạng của người khác thì ngoài việc bồi thường còn phải bị xử lý theo quy định của pháp luật.</w:t>
      </w:r>
    </w:p>
    <w:p>
      <w:pPr>
        <w:jc w:val="both"/>
      </w:pPr>
      <w:r>
        <w:rPr>
          <w:b/>
        </w:rPr>
        <w:t>Điều 41. Trách nhiệm của các cơ quan quản lý và đơn vị kinh doanh thuốc bảo vệ thực vật</w:t>
      </w:r>
    </w:p>
    <w:p>
      <w:pPr>
        <w:jc w:val="both"/>
      </w:pPr>
      <w:r>
        <w:t>1. Cơ quan quản lý nhà nước về bảo vệ và kiểm dịch thực vật thuộc tỉnh, thành phố trực thuộc Trung ương phối hợp với các ngành chức năng tổ chức kiểm tra việc sử dụng thuốc bảo vệ thực vật ở các khu vực sản xuất, đặc biệt ở các khu vực chuyên sản xuất rau, chè, cây ăn quả; phát hiện và xử lý các trường hợp cố tình vi phạm các nguyên tắc chung về sử dụng thuốc bảo vệ thực vật được quy định tại Điều 39 của Thông tư này. Hướng dẫn thu gom bao bì thuốc bảo vệ thực vật sau khi sử dụng để tiêu hủy theo đúng quy định.</w:t>
      </w:r>
    </w:p>
    <w:p>
      <w:pPr>
        <w:jc w:val="both"/>
      </w:pPr>
      <w:r>
        <w:t>2. Uỷ ban nhân dân xã chịu trách nhiệm quản lý việc buôn bán, sử dụng thuốc bảo vệ thực vật tại địa phương; phối hợp với cơ quan chuyên môn về bảo vệ và kiểm dịch thực vật tổ chức tuyên truyền, hướng dẫn việc sử dụng thuốc bảo vệ thực vật hiệu quả, quy định địa điểm thu gom bao bì thuốc sau sử dụng và xử lý các hành vi vi phạm.</w:t>
      </w:r>
    </w:p>
    <w:p>
      <w:pPr>
        <w:jc w:val="both"/>
      </w:pPr>
      <w:r>
        <w:t>3. Tổ chức, cá nhân kinh doanh, buôn bán thuốc bảo vệ thực vật phải hướng dẫn cụ thể, rõ ràng cho người mua thuốc, đồng thời phải chịu trách nhiệm trước pháp luật và phải bồi thường thiệt hại kinh tế do việc tuyên truyền, quảng cáo, hướng dẫn sử dụng thuốc bảo vệ thực vật không đủ, không đúng, không chính xác, làm cho người mua và sử dụng thuốc nhầm lẫn, gây tác hại đối với sức khoẻ của người, vật nuôi, môi trường và tổn hại đến sản xuất.</w:t>
      </w:r>
    </w:p>
    <w:p>
      <w:pPr>
        <w:jc w:val="center"/>
      </w:pPr>
      <w:r>
        <w:rPr>
          <w:b/>
        </w:rPr>
        <w:t>Chương VIII</w:t>
      </w:r>
    </w:p>
    <w:p>
      <w:pPr>
        <w:jc w:val="both"/>
      </w:pPr>
      <w:r>
        <w:t>TIÊU HỦY THUỐC, BAO BÌ THUỐC BẢO VỆ THỰC VẬT</w:t>
      </w:r>
    </w:p>
    <w:p>
      <w:pPr>
        <w:jc w:val="both"/>
      </w:pPr>
      <w:r>
        <w:rPr>
          <w:b/>
        </w:rPr>
        <w:t>Điều 42. Nguyên tắc chung</w:t>
      </w:r>
    </w:p>
    <w:p>
      <w:pPr>
        <w:jc w:val="both"/>
      </w:pPr>
      <w:r>
        <w:t>Tiêu hủy thuốc, bao bì thuốc bảo vệ thực vật phải đảm bảo các yêu cầu được quy định tại Điều 22 của Điều lệ Quản lý thuốc bảo vệ thực vật ban hành kèm theo Nghị định số 58/2002/NĐ-CP ngày 03 tháng 6 năm 2002 của Chính phủ và các quy định của pháp luật về tiêu hủy chất thải nguy hiểm.</w:t>
      </w:r>
    </w:p>
    <w:p>
      <w:pPr>
        <w:jc w:val="both"/>
      </w:pPr>
      <w:r>
        <w:rPr>
          <w:b/>
        </w:rPr>
        <w:t>Điều 43. Việc tiêu hủy</w:t>
      </w:r>
    </w:p>
    <w:p>
      <w:pPr>
        <w:jc w:val="both"/>
      </w:pPr>
      <w:r>
        <w:t>1. Quá trình thu gom, tiêu hủy thuốc, bao bì thuốc bảo vệ thực vật không được làm rơi vãi, phát tán hoặc làm tăng thêm chất thải nguy hại ra môi trường; phải đảm bảo an toàn cho người, vật nuôi và môi trường.</w:t>
      </w:r>
    </w:p>
    <w:p>
      <w:pPr>
        <w:jc w:val="both"/>
      </w:pPr>
      <w:r>
        <w:t>2. Việc tiêu hủy thuốc, bao bì thuốc bảo vệ thực vật thực hiện theo quy định của pháp luật về bảo vệ môi trường.</w:t>
      </w:r>
    </w:p>
    <w:p>
      <w:pPr>
        <w:jc w:val="both"/>
      </w:pPr>
      <w:r>
        <w:t>3. Tổ chức, cá nhân có thuốc, bao bì thuốc bảo vệ thực vật buộc tiêu hủy phải chịu mọi chi phí cho việc tiêu hủy. Nếu thuốc, bao bì thuốc bảo vệ thực vật buộc tiêu hủy mà không có chủ sở hữu trên địa phương nào thì Ủy ban nhân dân cấp tỉnh trích ngân sách để thực hiện việc tiêu hủy đúng quy định.</w:t>
      </w:r>
    </w:p>
    <w:p>
      <w:pPr>
        <w:jc w:val="center"/>
      </w:pPr>
      <w:r>
        <w:rPr>
          <w:b/>
        </w:rPr>
        <w:t>Chương IX</w:t>
      </w:r>
    </w:p>
    <w:p>
      <w:pPr>
        <w:jc w:val="both"/>
      </w:pPr>
      <w:r>
        <w:t>NHÃN THUỐC BẢO VỆ THỰC VẬT</w:t>
      </w:r>
    </w:p>
    <w:p>
      <w:pPr>
        <w:jc w:val="both"/>
      </w:pPr>
      <w:r>
        <w:rPr>
          <w:b/>
        </w:rPr>
        <w:t>Điều 44. Nguyên tắc chung</w:t>
      </w:r>
    </w:p>
    <w:p>
      <w:pPr>
        <w:jc w:val="both"/>
      </w:pPr>
      <w:r>
        <w:t>1. Tất cả các loại thuốc bảo vệ thực vật khi buôn bán và sử dụng phải có nhãn bằng tiếng Việt, nội dung nhãn phải đúng với nội dung ghi trong mẫu nhãn đã được Cục Bảo vệ thực vật đồng ý khi xét duyệt đăng ký, phù hợp với các quy định tại Nghị định số 89/2006/NĐ-CP ngày ngày 30 tháng 8 năm 2006 của Chính phủ về nhãn hàng hóa và hướng dẫn của Hệ thống hài hòa toàn cầu về phân loại và ghi nhãn hàng hóa .</w:t>
      </w:r>
    </w:p>
    <w:p>
      <w:pPr>
        <w:jc w:val="both"/>
      </w:pPr>
      <w:r>
        <w:t>2. Nhãn chính và nhãn phụ được in bằng cỡ chữ thông thường, tối thiểu là 8 (font chữ Times New Roman hoặc tương đương), rõ ràng, dễ đọc, không bị mờ nhạt hoặc dễ bị rách nát trong quá trình lưu thông, bảo quản, vận chuyển và sử dụng.</w:t>
      </w:r>
    </w:p>
    <w:p>
      <w:pPr>
        <w:jc w:val="both"/>
      </w:pPr>
      <w:r>
        <w:t>Nhãn chính không ghi đủ các thông tin bắt buộc thì phải có nhãn phụ đính kèm cho mỗi bao gói thuốc.</w:t>
      </w:r>
    </w:p>
    <w:p>
      <w:pPr>
        <w:jc w:val="both"/>
      </w:pPr>
      <w:r>
        <w:t>Các nội dung: tên thương phẩm; tên tổ chức, cá nhân chịu trách nhiệm về thuốc; xuất xứ hàng hóa; định lượng; ngày sản xuất; hạn sử dụng của thuốc phải được ghi trên nhãn chính.</w:t>
      </w:r>
    </w:p>
    <w:p>
      <w:pPr>
        <w:jc w:val="both"/>
      </w:pPr>
      <w:r>
        <w:t>3. Nhãn phải được gắn chặt hoặc in trên bao bì thuốc.</w:t>
      </w:r>
    </w:p>
    <w:p>
      <w:pPr>
        <w:jc w:val="both"/>
      </w:pPr>
      <w:r>
        <w:t>4. Nền nhãn không được dùng màu trùng với màu chỉ độ độc của thuốc bảo vệ thực vật.</w:t>
      </w:r>
    </w:p>
    <w:p>
      <w:pPr>
        <w:jc w:val="both"/>
      </w:pPr>
      <w:r>
        <w:t>5. Tên hoạt chất hay nguyên liệu (thuốc kỹ thuật) chỉ được ghi trên nhãn ở mục "thành phần".</w:t>
      </w:r>
    </w:p>
    <w:p>
      <w:pPr>
        <w:jc w:val="both"/>
      </w:pPr>
      <w:r>
        <w:t>6. Mọi sự thay đổi về nội dung nhãn so với mẫu nhãn đã được chấp thuận khi xét duyệt đăng ký phải được sự chấp thuận của Cục Bảo vệ thực vật.</w:t>
      </w:r>
    </w:p>
    <w:p>
      <w:pPr>
        <w:jc w:val="both"/>
      </w:pPr>
      <w:r>
        <w:t>7. Thuốc bảo vệ thực vật hạn chế sử dụng phải ghi “thuốc hạn chế sử dụng” trên nhãn (ví dụ: thuốc khử trùng kho hạn chế sử dụng Alumifos 56% TB).</w:t>
      </w:r>
    </w:p>
    <w:p>
      <w:pPr>
        <w:jc w:val="both"/>
      </w:pPr>
      <w:r>
        <w:t>8. Đối với một số thuốc khi có yêu cầu của cơ quan quản lý thuốc bảo vệ thực vật bắt buộc phải cảnh báo cho người sử dụng thì trên nhãn thuốc đó phải được ghi đúng cảnh báo theo yêu cầu (ví dụ: không được sử dụng thuốc trên lúa sau trỗ; không được sử dụng thuốc trong khu vực nuôi trồng thủy sản).</w:t>
      </w:r>
    </w:p>
    <w:p>
      <w:pPr>
        <w:jc w:val="both"/>
      </w:pPr>
      <w:r>
        <w:rPr>
          <w:b/>
        </w:rPr>
        <w:t>Điều 45. Nội dung ghi trên nhãn thuốc bảo vệ thực vật</w:t>
      </w:r>
    </w:p>
    <w:p>
      <w:pPr>
        <w:jc w:val="both"/>
      </w:pPr>
      <w:r>
        <w:t>1. Thuốc thành phẩm</w:t>
      </w:r>
    </w:p>
    <w:p>
      <w:pPr>
        <w:jc w:val="both"/>
      </w:pPr>
      <w:r>
        <w:t>a) Thông tin về sản phẩm</w:t>
      </w:r>
    </w:p>
    <w:p>
      <w:pPr>
        <w:jc w:val="both"/>
      </w:pPr>
      <w:r>
        <w:t>Tên thương phẩm;</w:t>
      </w:r>
    </w:p>
    <w:p>
      <w:pPr>
        <w:jc w:val="both"/>
      </w:pPr>
      <w:r>
        <w:t>Dạng thành phẩm được ký hiệu theo quy định hệ thống ký hiệu quốc tế về nguyên liệu và thành phẩm thuốc bảo vệ thực vật của Tổ chức Croplife (Croplife International Codes for Technical and Formulated Pesticides) được quy định tại Phụ lục XX ban hành kèm theo Thông tư này;</w:t>
      </w:r>
    </w:p>
    <w:p>
      <w:pPr>
        <w:jc w:val="both"/>
      </w:pPr>
      <w:r>
        <w:t>Tên, thành phần, hàm lượng hoạt chất: ghi rõ đơn vị tính bằng g/kg (đối với thuốc bảo vệ thực vật dạng rắn, lỏng nhớt, sol khí hoặc chất lỏng dễ bay hơi); đơn vị tính bằng g/l (đối với dạng lỏng khác) hoặc tỷ lệ phần trăm khối lượng (% w/w);</w:t>
      </w:r>
    </w:p>
    <w:p>
      <w:pPr>
        <w:jc w:val="both"/>
      </w:pPr>
      <w:r>
        <w:t>Dung môi (nếu làm thay đổi độ độc của thuốc): tên và hàm lượng của dung môi. Đơn vị và cách ghi như đối với hoạt chất;</w:t>
      </w:r>
    </w:p>
    <w:p>
      <w:pPr>
        <w:jc w:val="both"/>
      </w:pPr>
      <w:r>
        <w:t>Thể tích thực, đơn vị là l hoặc ml (đối với thuốc dạng lỏng); khối lượng tịnh, đơn vị là kg hoặc g (đối với thuốc dạng bột, hạt); số lượng viên, khối lượng tịnh đơn vị là kg hoặc g (đối với thuốc dạng viên).</w:t>
      </w:r>
    </w:p>
    <w:p>
      <w:pPr>
        <w:jc w:val="both"/>
      </w:pPr>
      <w:r>
        <w:t>b) Thông tin về an toàn</w:t>
      </w:r>
    </w:p>
    <w:p>
      <w:pPr>
        <w:jc w:val="both"/>
      </w:pPr>
      <w:r>
        <w:t>Thông tin về độ độc phù hợp với quy định tại mục 1 và mục 7, Phụ lục V ban hành kèm theo Thông tư này;</w:t>
      </w:r>
    </w:p>
    <w:p>
      <w:pPr>
        <w:jc w:val="both"/>
      </w:pPr>
      <w:r>
        <w:t>Hình tượng, vạch màu biểu thị độ độc, nhóm độc của thuốc phù hợp với quy định tại Phụ lục VI ban hành kèm theo Thông tư này;</w:t>
      </w:r>
    </w:p>
    <w:p>
      <w:pPr>
        <w:jc w:val="both"/>
      </w:pPr>
      <w:r>
        <w:t>Những biện pháp an toàn khi sử dụng, sau khi sử dụng và biện pháp sơ cứu khi bị ngộ độc phù hợp với quy định tại mục 5 và mục 6, Phụ lục V ban hành kèm theo Thông tư này.</w:t>
      </w:r>
    </w:p>
    <w:p>
      <w:pPr>
        <w:jc w:val="both"/>
      </w:pPr>
      <w:r>
        <w:t>c) Thông tin về sử dụng</w:t>
      </w:r>
    </w:p>
    <w:p>
      <w:pPr>
        <w:jc w:val="both"/>
      </w:pPr>
      <w:r>
        <w:t>Hướng dẫn sử dụng phù hợp với nội dung đã được đăng ký;</w:t>
      </w:r>
    </w:p>
    <w:p>
      <w:pPr>
        <w:jc w:val="both"/>
      </w:pPr>
      <w:r>
        <w:t>Hình tượng hướng dẫn cách bảo quản, pha chế, sử dụng (nếu có);</w:t>
      </w:r>
    </w:p>
    <w:p>
      <w:pPr>
        <w:jc w:val="both"/>
      </w:pPr>
      <w:r>
        <w:t>Thời gian cách ly (ngày);</w:t>
      </w:r>
    </w:p>
    <w:p>
      <w:pPr>
        <w:jc w:val="both"/>
      </w:pPr>
      <w:r>
        <w:t>Khả năng hỗn hợp với các loại thuốc khác (nếu có).</w:t>
      </w:r>
    </w:p>
    <w:p>
      <w:pPr>
        <w:jc w:val="both"/>
      </w:pPr>
      <w:r>
        <w:t>d) Thông tin khác</w:t>
      </w:r>
    </w:p>
    <w:p>
      <w:pPr>
        <w:jc w:val="both"/>
      </w:pPr>
      <w:r>
        <w:t>Số đăng ký ‎ thuốc bảo vệ thực vật;</w:t>
      </w:r>
    </w:p>
    <w:p>
      <w:pPr>
        <w:jc w:val="both"/>
      </w:pPr>
      <w:r>
        <w:t>Tên tổ chức, cá nhân đăng k ‎ ý;</w:t>
      </w:r>
    </w:p>
    <w:p>
      <w:pPr>
        <w:jc w:val="both"/>
      </w:pPr>
      <w:r>
        <w:t>Tên, địa chỉ đơn vị chịu trách nhiệm cuối cùng về sản phẩm tại Việt Nam;</w:t>
      </w:r>
    </w:p>
    <w:p>
      <w:pPr>
        <w:jc w:val="both"/>
      </w:pPr>
      <w:r>
        <w:t>Xuất xứ hàng hoá;</w:t>
      </w:r>
    </w:p>
    <w:p>
      <w:pPr>
        <w:jc w:val="both"/>
      </w:pPr>
      <w:r>
        <w:t>Ngày gia công hoặc sang chai, đóng gói; thời hạn sử dụng (ghi cùng một vị trí, có thể viết tắt);</w:t>
      </w:r>
    </w:p>
    <w:p>
      <w:pPr>
        <w:jc w:val="both"/>
      </w:pPr>
      <w:r>
        <w:t>Điều kiện bảo quản.</w:t>
      </w:r>
    </w:p>
    <w:p>
      <w:pPr>
        <w:jc w:val="both"/>
      </w:pPr>
      <w:r>
        <w:t>2. Thuốc kỹ thuật</w:t>
      </w:r>
    </w:p>
    <w:p>
      <w:pPr>
        <w:jc w:val="both"/>
      </w:pPr>
      <w:r>
        <w:t>a) Tên hoạt chất;</w:t>
      </w:r>
    </w:p>
    <w:p>
      <w:pPr>
        <w:jc w:val="both"/>
      </w:pPr>
      <w:r>
        <w:t>b) Tên, thành phần, hàm lượng hoạt chất: ghi rõ đơn vị tính bằng g/kg, g/l hoặc tỷ lệ phần trăm khối lượng (% w/w);</w:t>
      </w:r>
    </w:p>
    <w:p>
      <w:pPr>
        <w:jc w:val="both"/>
      </w:pPr>
      <w:r>
        <w:t>c) Thể tích thực, khối lượng tịnh;</w:t>
      </w:r>
    </w:p>
    <w:p>
      <w:pPr>
        <w:jc w:val="both"/>
      </w:pPr>
      <w:r>
        <w:t>d) Tên, địa chỉ đơn vị nhập khẩu;</w:t>
      </w:r>
    </w:p>
    <w:p>
      <w:pPr>
        <w:jc w:val="both"/>
      </w:pPr>
      <w:r>
        <w:t>đ) Tên nhà sản xuất, địa chỉ nơi sản xuất;</w:t>
      </w:r>
    </w:p>
    <w:p>
      <w:pPr>
        <w:jc w:val="both"/>
      </w:pPr>
      <w:r>
        <w:t>e) Ngày sản xuất; thời hạn sử dụng (ghi cùng một vị trí, có thể viết tắt).</w:t>
      </w:r>
    </w:p>
    <w:p>
      <w:pPr>
        <w:jc w:val="center"/>
      </w:pPr>
      <w:r>
        <w:rPr>
          <w:b/>
        </w:rPr>
        <w:t>Chương X</w:t>
      </w:r>
    </w:p>
    <w:p>
      <w:pPr>
        <w:jc w:val="both"/>
      </w:pPr>
      <w:r>
        <w:t>BAO BÌ, BAO GÓI THUỐC BẢO VỆ THỰC VẬT</w:t>
      </w:r>
    </w:p>
    <w:p>
      <w:pPr>
        <w:jc w:val="both"/>
      </w:pPr>
      <w:r>
        <w:rPr>
          <w:b/>
        </w:rPr>
        <w:t>Điều 46. Nguyên tắc chung</w:t>
      </w:r>
    </w:p>
    <w:p>
      <w:pPr>
        <w:jc w:val="both"/>
      </w:pPr>
      <w:r>
        <w:t>Việc đóng gói thuốc bảo vệ thực vật phải tuân thủ các yêu cầu của TCVN 5507:2002 Hóa chất nguy hiểm – quy phạm an toàn trong sản xuất, kinh doanh, sử dụng, bảo quản và vận chuyển và các yêu cầu sau:</w:t>
      </w:r>
    </w:p>
    <w:p>
      <w:pPr>
        <w:jc w:val="both"/>
      </w:pPr>
      <w:r>
        <w:t>1. Thuốc bảo vệ thực vật phải được đóng gói trong các bao bì có chất lượng tốt; được áp dụng với tất cả các loại bao gói thuốc bảo vệ thực vật kể cả các loại bao gói được tái chế hoặc sử dụng lại. Bao gói phải đảm bảo:</w:t>
      </w:r>
    </w:p>
    <w:p>
      <w:pPr>
        <w:jc w:val="both"/>
      </w:pPr>
      <w:r>
        <w:t>a) Chất lượng tốt có thể chịu được những va chạm và chấn động bình thường trong quá trình vận chuyển, chuyển tiếp hàng hóa giữa các phương tiện và xếp dỡ vào kho tàng bằng thủ công hoặc thiết bị cơ giới;</w:t>
      </w:r>
    </w:p>
    <w:p>
      <w:pPr>
        <w:jc w:val="both"/>
      </w:pPr>
      <w:r>
        <w:t>b) Phải kín để đảm bảo không làm thất thoát hóa chất trong quá trình chuẩn bị vận chuyển hoặc khi vận chuyển với các tác động như rung lắc, tăng nhiệt độ, độ ẩm và áp suất;</w:t>
      </w:r>
    </w:p>
    <w:p>
      <w:pPr>
        <w:jc w:val="both"/>
      </w:pPr>
      <w:r>
        <w:t>c) Phía bên ngoài bao gói phải đảm bảo sạch và không dính bất cứ hóa chất nguy hiểm nào.</w:t>
      </w:r>
    </w:p>
    <w:p>
      <w:pPr>
        <w:jc w:val="both"/>
      </w:pPr>
      <w:r>
        <w:t>2. Các phần của bao gói có tiếp xúc với thuốc bảo vệ thực vật phải đảm bảo:</w:t>
      </w:r>
    </w:p>
    <w:p>
      <w:pPr>
        <w:jc w:val="both"/>
      </w:pPr>
      <w:r>
        <w:t>a) Không bị ảnh hưởng hay bị suy giảm chất lượng do tác động của hóa chất đóng gói bên trong;</w:t>
      </w:r>
    </w:p>
    <w:p>
      <w:pPr>
        <w:jc w:val="both"/>
      </w:pPr>
      <w:r>
        <w:t>b) Không có các tác động nguy hiểm, tác động làm xúc tác hay phản ứng với thuốc bảo vệ thực vật trong bao gói;</w:t>
      </w:r>
    </w:p>
    <w:p>
      <w:pPr>
        <w:jc w:val="both"/>
      </w:pPr>
      <w:r>
        <w:t>c) Được dùng lớp lót trơ thích hợp để làm lớp lót bảo vệ, cách ly bao gói với thuốc bảo vệ thực vật đóng gói bên trong.</w:t>
      </w:r>
    </w:p>
    <w:p>
      <w:pPr>
        <w:jc w:val="both"/>
      </w:pPr>
      <w:r>
        <w:t>3. Khi đóng gói thuốc bảo vệ thực vật ở dạng lỏng, cần để lại khoảng không cần thiết để đảm bảo bao gói không bị rò rỉ hay biến dạng xảy ra vì sự tăng thể tích của các chất lỏng được bao gói khi nhiệt độ tăng trong quá trình vận chuyển.</w:t>
      </w:r>
    </w:p>
    <w:p>
      <w:pPr>
        <w:jc w:val="both"/>
      </w:pPr>
      <w:r>
        <w:t>4. Các lớp bao gói bên trong khi thuốc bảo vệ thực vật được đóng gói hai lớp phải đảm bảo sao cho trong điều kiện vận chuyển bình thường, chúng không thể bị vỡ, đâm thủng hoặc rò rỉ các chất được bao gói ra lớp bao gói bên ngoài.</w:t>
      </w:r>
    </w:p>
    <w:p>
      <w:pPr>
        <w:jc w:val="both"/>
      </w:pPr>
      <w:r>
        <w:t>5. Các loại bao gói bên trong thuộc dạng dễ bị vỡ hoặc đâm thủng như các loại thuỷ tinh, sành sứ hoặc một số loại nhựa nhất định cần phải được chèn cố định với lớp bao gói ngoài bằng các vật liệu chèn, đệm giảm chấn động thích hợp.</w:t>
      </w:r>
    </w:p>
    <w:p>
      <w:pPr>
        <w:jc w:val="both"/>
      </w:pPr>
      <w:r>
        <w:t>6. Các thuốc bảo vệ thực vật không được bao gói cùng nhau trong cùng một lớp bao gói ngoài hoặc trong một khoang vận chuyển lớn, khi các hóa chất này có thể phản ứng cùng với nhau và gây ra:</w:t>
      </w:r>
    </w:p>
    <w:p>
      <w:pPr>
        <w:jc w:val="both"/>
      </w:pPr>
      <w:r>
        <w:t>a) Bốc cháy hoặc phát nhiệt lớn;</w:t>
      </w:r>
    </w:p>
    <w:p>
      <w:pPr>
        <w:jc w:val="both"/>
      </w:pPr>
      <w:r>
        <w:t>b) Phát nhiệt hoặc bốc cháy tạo hơi ngạt, ô xy hóa hay khí độc;</w:t>
      </w:r>
    </w:p>
    <w:p>
      <w:pPr>
        <w:jc w:val="both"/>
      </w:pPr>
      <w:r>
        <w:t>c) Tạo ra chất có tính ăn mòn mạnh;</w:t>
      </w:r>
    </w:p>
    <w:p>
      <w:pPr>
        <w:jc w:val="both"/>
      </w:pPr>
      <w:r>
        <w:t>d) Tạo ra các chất không bền.</w:t>
      </w:r>
    </w:p>
    <w:p>
      <w:pPr>
        <w:jc w:val="both"/>
      </w:pPr>
      <w:r>
        <w:t>7. Độ kín của bao gói cho các chất dễ bay hơi phải đủ kín để đảm bảo trong quá trình vận chuyển mức chất lỏng không xuống thấp dưới mức giới hạn.</w:t>
      </w:r>
    </w:p>
    <w:p>
      <w:pPr>
        <w:jc w:val="both"/>
      </w:pPr>
      <w:r>
        <w:t>8. Chất lỏng phải đóng gói bằng các bao gói có sức chịu đựng thích hợp với áp suất từ phía bên trong sinh ra trong quá trình vận chuyển.</w:t>
      </w:r>
    </w:p>
    <w:p>
      <w:pPr>
        <w:jc w:val="both"/>
      </w:pPr>
      <w:r>
        <w:t>9. Các bao gói thuốc bảo vệ thực vật được sản xuất hay tái chế, sử dụng lại phải đảm bảo được các yêu cầu kỹ thuật theo quy định.</w:t>
      </w:r>
    </w:p>
    <w:p>
      <w:pPr>
        <w:jc w:val="both"/>
      </w:pPr>
      <w:r>
        <w:t>10. Các loại thùng chứa, bao gói rỗng đã chứa đựng thuốc bảo vệ thực vật cần phải được quản lý như bao gói đang chứa thuốc bảo vệ thực vật.</w:t>
      </w:r>
    </w:p>
    <w:p>
      <w:pPr>
        <w:jc w:val="both"/>
      </w:pPr>
      <w:r>
        <w:t>11. Tất cả các bao gói dùng để chứa thuốc bảo vệ thực vật ở dạng lỏng đều phải thử độ rò rỉ trước khi sử dụng.</w:t>
      </w:r>
    </w:p>
    <w:p>
      <w:pPr>
        <w:jc w:val="both"/>
      </w:pPr>
      <w:r>
        <w:t>12. Bao gói thuốc bảo vệ thực vật ở dạng hạt hay bột cần phải đủ kín để tránh rơi lọt hoặc cần có các lớp đệm lót kín.</w:t>
      </w:r>
    </w:p>
    <w:p>
      <w:pPr>
        <w:jc w:val="center"/>
      </w:pPr>
      <w:r>
        <w:rPr>
          <w:b/>
        </w:rPr>
        <w:t>Chương XI</w:t>
      </w:r>
    </w:p>
    <w:p>
      <w:pPr>
        <w:jc w:val="both"/>
      </w:pPr>
      <w:r>
        <w:t>THÔNG TIN, HỘI THẢO, QUẢNG CÁO THUỐC BẢO VỆ THỰC VẬT</w:t>
      </w:r>
    </w:p>
    <w:p>
      <w:pPr>
        <w:jc w:val="both"/>
      </w:pPr>
      <w:r>
        <w:rPr>
          <w:b/>
        </w:rPr>
        <w:t>Điều 47. Nguyên tắc chung</w:t>
      </w:r>
    </w:p>
    <w:p>
      <w:pPr>
        <w:jc w:val="both"/>
      </w:pPr>
      <w:r>
        <w:t>1. Chỉ được thông tin, hội thảo, quảng cáo các loại thuốc trong Danh mục thuốc bảo vệ thực vật được phép sử dụng ở Việt Nam.</w:t>
      </w:r>
    </w:p>
    <w:p>
      <w:pPr>
        <w:jc w:val="both"/>
      </w:pPr>
      <w:r>
        <w:t>Đối với các loại thuốc trong Danh mục thuốc bảo vệ thực vật hạn chế sử dụng ở Việt Nam chỉ được hội thảo nhằm khuyến cáo sử dụng an toàn.</w:t>
      </w:r>
    </w:p>
    <w:p>
      <w:pPr>
        <w:jc w:val="both"/>
      </w:pPr>
      <w:r>
        <w:t>2. Nội dung hội thảo, quảng cáo thuốc bảo vệ thực vật phải đúng với nội dung ghi trong Giấy chứng nhận đăng ký thuốc bảo vệ thực vật của thuốc đó.</w:t>
      </w:r>
    </w:p>
    <w:p>
      <w:pPr>
        <w:jc w:val="both"/>
      </w:pPr>
      <w:r>
        <w:t>3. Tất cả các cuộc hội thảo thương mại về thuốc bảo vệ thực vật của các tổ chức, cá nhân kinh doanh phải có chương trình giới thiệu về “An toàn trong sử dụng thuốc bảo vệ thực vật”. Nội dung của chương trình theo Quyết định số 779/QĐ-BVTV ngày 22/5/2011 của Cục Bảo vệ thực vật ban hành tiêu chuẩn cơ sở TCCS 20:2010/BVTV Tài liệu hướng dẫn sử dụng thuốc bảo vệ thực vật an toàn, hiệu quả.</w:t>
      </w:r>
    </w:p>
    <w:p>
      <w:pPr>
        <w:jc w:val="both"/>
      </w:pPr>
      <w:r>
        <w:t>4. Không được thông tin, hội thảo, quảng cáo, khuyến cáo sử dụng thuốc bảo vệ thực vật không đúng quy định tại Điều 48, không đúng mục đích sử dụng của thuốc đã được đăng ký; khuyến cáo sử dụng thuốc trái với quy trình kỹ thuật đã được cấp có thẩm quyền ban hành.</w:t>
      </w:r>
    </w:p>
    <w:p>
      <w:pPr>
        <w:jc w:val="both"/>
      </w:pPr>
      <w:r>
        <w:rPr>
          <w:b/>
        </w:rPr>
        <w:t>Điều 48. Thông tin, hội thảo, quảng cáo thuốc bảo vệ thực vật</w:t>
      </w:r>
    </w:p>
    <w:p>
      <w:pPr>
        <w:jc w:val="both"/>
      </w:pPr>
      <w:r>
        <w:t>1. Thông tin thuốc bảo vệ thực vật phải bảo đảm:</w:t>
      </w:r>
    </w:p>
    <w:p>
      <w:pPr>
        <w:jc w:val="both"/>
      </w:pPr>
      <w:r>
        <w:t>a) Trung thực, rõ ràng, khách quan về tính năng, tác dụng, đặc điểm nhận biết và cách sử dụng của thuốc cũng như tác động xấu của thuốc đối với con người, sinh vật và môi trường;</w:t>
      </w:r>
    </w:p>
    <w:p>
      <w:pPr>
        <w:jc w:val="both"/>
      </w:pPr>
      <w:r>
        <w:t>b) Hướng dẫn sử dụng thuốc đầy đủ, dễ hiểu, không gây hiểu lầm, hiểu sai và nhầm lẫn thuốc; đúng với nội dung đăng ký, đảm bảo thuốc được sử dụng hợp lý, an toàn và có hiệu quả.</w:t>
      </w:r>
    </w:p>
    <w:p>
      <w:pPr>
        <w:jc w:val="both"/>
      </w:pPr>
      <w:r>
        <w:t>2. Hội thảo, quảng cáo thuốc bảo vệ thực vật:</w:t>
      </w:r>
    </w:p>
    <w:p>
      <w:pPr>
        <w:jc w:val="both"/>
      </w:pPr>
      <w:r>
        <w:t>a) Quảng cáo thuốc bảo vệ thực vật phải tuân thủ các quy định của pháp luật về quảng cáo;</w:t>
      </w:r>
    </w:p>
    <w:p>
      <w:pPr>
        <w:jc w:val="both"/>
      </w:pPr>
      <w:r>
        <w:t>b) Việc quảng cáo thuốc bảo vệ thực vật phải kèm theo cảnh báo về đặc tính nguy hiểm, độc hại và chỉ dẫn phòng ngừa tác hại của thuốc bảo vệ thực vật quảng cáo;</w:t>
      </w:r>
    </w:p>
    <w:p>
      <w:pPr>
        <w:jc w:val="both"/>
      </w:pPr>
      <w:r>
        <w:t>3. Thông tin hội thảo, hội nghị, tổ chức sự kiện, triển lãm, người chuyển tải sản phẩm quảng cáo, vật thể quảng cáo và phương tiện quảng cáo khác có giới thiệu sản phẩm thuốc bảo vệ thực vật tiếp thị thuốc bảo vệ thực vật, chương trình khoa giáo do công ty thuốc bảo vệ thực vật tài trợ trên các phương tiện truyền thông của địa phương phải có ý kiến chấp thuận bằng văn bản về nội dung của Chi cục Bảo vệ thực vật cấp tỉnh.</w:t>
      </w:r>
    </w:p>
    <w:p>
      <w:pPr>
        <w:jc w:val="both"/>
      </w:pPr>
      <w:r>
        <w:t>4. Trình tự, cách thức thực hiện và thành phần hồ sơ đăng ký quảng cáo thực hiện theo pháp luật về quảng cáo</w:t>
      </w:r>
    </w:p>
    <w:p>
      <w:pPr>
        <w:jc w:val="center"/>
      </w:pPr>
      <w:r>
        <w:rPr>
          <w:b/>
        </w:rPr>
        <w:t>Chương XII</w:t>
      </w:r>
    </w:p>
    <w:p>
      <w:pPr>
        <w:jc w:val="both"/>
      </w:pPr>
      <w:r>
        <w:t>KHẢO NGHIỆM THUỐC BẢO VỆ THỰC VẬT</w:t>
      </w:r>
    </w:p>
    <w:p>
      <w:pPr>
        <w:jc w:val="both"/>
      </w:pPr>
      <w:r>
        <w:rPr>
          <w:b/>
        </w:rPr>
        <w:t>Điều 49. Nguyên tắc chung</w:t>
      </w:r>
    </w:p>
    <w:p>
      <w:pPr>
        <w:jc w:val="both"/>
      </w:pPr>
      <w:r>
        <w:t>1. Chỉ được tiến hành khảo nghiệm trên đồng ruộng thuốc bảo vệ thực vật ở Việt Nam khi đã có giấy phép khảo nghiệm tại Việt Nam. Đối với thuốc khảo nghiệm nhằm mục đích đăng ký, việc khảo nghiệm phải do các tổ chức đủ điều kiện thực hiện.</w:t>
      </w:r>
    </w:p>
    <w:p>
      <w:pPr>
        <w:jc w:val="both"/>
      </w:pPr>
      <w:r>
        <w:t>Tổ chức, cá nhân trực tiếp thực hiện khảo nghiệm thuốc bảo vệ thực vật không được biết tên thuốc khảo nghiệm để đảm bảo tính khách quan.</w:t>
      </w:r>
    </w:p>
    <w:p>
      <w:pPr>
        <w:jc w:val="both"/>
      </w:pPr>
      <w:r>
        <w:t>2. Khảo nghiệm hiệu lực sinh học để xác định hiệu quả phòng trừ dịch hại hoặc điều hòa sinh trưởng đối với cây trồng (bao gồm cả sự an toàn đối với cây trồng) trong những điều kiện canh tác của các vùng sản xuất chính trên lãnh thổ Việt Nam.</w:t>
      </w:r>
    </w:p>
    <w:p>
      <w:pPr>
        <w:jc w:val="both"/>
      </w:pPr>
      <w:r>
        <w:t>3. Khảo nghiệm xác định thời gian cách ly để xác định thời gian từ khi sử dụng thuốc bảo vệ thực vật lần cuối đến khi thu hoạch sản phẩm trong điều kiện canh tác của các vùng sản xuất chính trên lãnh thổ Việt Nam.</w:t>
      </w:r>
    </w:p>
    <w:p>
      <w:pPr>
        <w:jc w:val="both"/>
      </w:pPr>
      <w:r>
        <w:t>4. Khảo nghiệm thuốc bảo vệ thực vật nhằm mục đích đăng ký vào Danh mục thuốc bảo vệ thực vật được phép sử dụng tại Việt Nam bao gồm:</w:t>
      </w:r>
    </w:p>
    <w:p>
      <w:pPr>
        <w:jc w:val="both"/>
      </w:pPr>
      <w:r>
        <w:t>a) Khảo nghiệm hiệu lực sinh học;</w:t>
      </w:r>
    </w:p>
    <w:p>
      <w:pPr>
        <w:jc w:val="both"/>
      </w:pPr>
      <w:r>
        <w:t>b) Khảo nghiệm xác định thời gian cách ly;</w:t>
      </w:r>
    </w:p>
    <w:p>
      <w:pPr>
        <w:jc w:val="both"/>
      </w:pPr>
      <w:r>
        <w:t>c) Đối với thuốc điều hoà sinh trưởng cây trồng ngoài việc khảo nghiệm hiệu lực sinh học, thời gian cách ly còn phải đánh giá ảnh hưởng của thuốc đến một số chỉ tiêu về chất lượng sản phẩm tương ứng với từng loại cây trồng.</w:t>
      </w:r>
    </w:p>
    <w:p>
      <w:pPr>
        <w:jc w:val="both"/>
      </w:pPr>
      <w:r>
        <w:rPr>
          <w:b/>
        </w:rPr>
        <w:t>Điều 50. Hình thức và quy mô khảo nghiệm nhằm mục đích đăng ký</w:t>
      </w:r>
    </w:p>
    <w:p>
      <w:pPr>
        <w:jc w:val="both"/>
      </w:pPr>
      <w:r>
        <w:t>Các hình thức, quy mô khảo nghiệm đối với một đối tượng cây trồng và một loại dịch hại:</w:t>
      </w:r>
    </w:p>
    <w:p>
      <w:pPr>
        <w:jc w:val="both"/>
      </w:pPr>
      <w:r>
        <w:t>1. Khảo nghiệm hiệu lực sinh học</w:t>
      </w:r>
    </w:p>
    <w:p>
      <w:pPr>
        <w:jc w:val="both"/>
      </w:pPr>
      <w:r>
        <w:t>a) Khảo nghiệm diện hẹp là khảo nghiệm trên quy mô nhỏ. Diện tích khảo nghiệm từ 25-50 mét vuông (m 2 )/ô, nhắc lại 3-4 lần; phải tiến hành ít nhất tại 02 (hai) vùng sản xuất (phía Bắc và phía Nam), mỗi vùng khảo nghiệm tại 02 (hai) địa điểm và phải tiến hành trong 02 (hai) vụ sản xuất khác nhau. Đối với cây trồng hoặc dịch hại chỉ có tại 01 (một) vùng sản xuất thì chỉ tiến hành khảo nghiệm tại 03 (ba) địa điểm khác nhau trong 02 (hai) vụ của vùng sản xuất đó.</w:t>
      </w:r>
    </w:p>
    <w:p>
      <w:pPr>
        <w:jc w:val="both"/>
      </w:pPr>
      <w:r>
        <w:t>b) Khảo nghiệm diện rộng là khảo nghiệm tiến hành trên quy mô lớn, có diện tích từ 300-500 mét vuông (m 2 ); phải tiến hành tại 02 (hai) vùng sản xuất (phía Bắc và phía Nam), mỗi vùng tại 01(một) địa điểm và tiến hành trong 01 (một) vụ sản xuất. Đối với cây trồng hoặc dịch hại chỉ có tại 01 (một) vùng sản xuất thì chỉ tiến hành khảo nghiệm tại 02 (hai) địa điểm khác nhau trong vùng sản xuất đó.</w:t>
      </w:r>
    </w:p>
    <w:p>
      <w:pPr>
        <w:jc w:val="both"/>
      </w:pPr>
      <w:r>
        <w:t>c) Đối với cây lâu năm và đối tượng khảo nghiệm đặc biệt (dịch hại nông sản trong kho, xử lý nông sản sau thu hoạch, sâu bệnh hại cây rừng, chuột hại cây trồng, chuột hại trong kho tàng và quần cư, mối công trình) thì kích thước ô khảo nghiệm phải thực hiện theo quy trình khảo nghiệm chuyên ngành.</w:t>
      </w:r>
    </w:p>
    <w:p>
      <w:pPr>
        <w:jc w:val="both"/>
      </w:pPr>
      <w:r>
        <w:t>2. Khảo nghiệm xác định thời gian cách ly</w:t>
      </w:r>
    </w:p>
    <w:p>
      <w:pPr>
        <w:jc w:val="both"/>
      </w:pPr>
      <w:r>
        <w:t>a) Khảo nghiệm xác định thời gian cách ly của thuốc bảo vệ thực vật đối với cây trồng được tiến hành trên quy mô lớn, có diện tích từ 300-500 mét vuông (m 2 ), không nhắc lại, tại 02 (hai) vùng sản xuất (phía Bắc và phía Nam) trong 02 (hai) vụ sản xuất.</w:t>
      </w:r>
    </w:p>
    <w:p>
      <w:pPr>
        <w:jc w:val="both"/>
      </w:pPr>
      <w:r>
        <w:t>b) Đối với cây trồng chỉ có 01 vụ/ năm, các khảo nghiệm được tiến hành tại 02 (hai) địa điểm khác nhau trong 01 (một) vụ sản xuất đó.</w:t>
      </w:r>
    </w:p>
    <w:p>
      <w:pPr>
        <w:jc w:val="both"/>
      </w:pPr>
      <w:r>
        <w:t>c) Đối với cây trồng chỉ có tại 01 (một) vùng sản xuất thì tiến hành xác định thời gian cách ly tại 02 (hai) địa điểm trong 02 (hai) vụ sản xuất của vùng đó. Đối với cây trồng chỉ có ở 01 (một) vùng sản xuất và có 01 vụ/năm thì các khảo nghiệm được tiến hành tại 04 (bốn) địa điểm khác nhau trong vùng sản xuất đó.</w:t>
      </w:r>
    </w:p>
    <w:p>
      <w:pPr>
        <w:jc w:val="both"/>
      </w:pPr>
      <w:r>
        <w:rPr>
          <w:b/>
        </w:rPr>
        <w:t>Điều 51. Điều kiện đối với tổ chức thực hiện khảo nghiệm thuốc bảo vệ thực vật</w:t>
      </w:r>
    </w:p>
    <w:p>
      <w:pPr>
        <w:jc w:val="both"/>
      </w:pPr>
      <w:r>
        <w:t>1. Người đứng đầu tổ chức phải có trình độ từ đại học trở lên thuộc chuyên ngành bảo vệ thực vật hoặc chuyên ngành trồng trọt, sinh học, hóa học có giấy chứng nhận tập huấn về khảo nghiệm thuốc bảo vệ thực vật.</w:t>
      </w:r>
    </w:p>
    <w:p>
      <w:pPr>
        <w:jc w:val="both"/>
      </w:pPr>
      <w:r>
        <w:t>2. Có đội ngũ cán bộ đang làm công tác bảo vệ thực vật và đã được tập huấn về khảo nghiệm thuốc bảo vệ thực vật.</w:t>
      </w:r>
    </w:p>
    <w:p>
      <w:pPr>
        <w:jc w:val="both"/>
      </w:pPr>
      <w:r>
        <w:t>3. Có cơ sở vật chất kỹ thuật đạt yêu cầu của công tác khảo nghiệm thuốc bảo vệ thực vật.</w:t>
      </w:r>
    </w:p>
    <w:p>
      <w:pPr>
        <w:jc w:val="both"/>
      </w:pPr>
      <w:r>
        <w:t>4. Không được trực tiếp khảo nghiệm các loại thuốc bảo vệ thực vật do tổ chức khảo nghiệm đứng tên đăng ký hoặc được uỷ quyền đứng tên đăng ký sản phẩm thuốc bảo vệ thực vật tại Việt Nam.</w:t>
      </w:r>
    </w:p>
    <w:p>
      <w:pPr>
        <w:jc w:val="both"/>
      </w:pPr>
      <w:r>
        <w:rPr>
          <w:b/>
        </w:rPr>
        <w:t>Điều 52. Trách nhiệm của tổ chức thực hiện khảo nghiệm thuốc bảo vệ thực vật</w:t>
      </w:r>
    </w:p>
    <w:p>
      <w:pPr>
        <w:jc w:val="both"/>
      </w:pPr>
      <w:r>
        <w:t>1. Đăng ký tham gia mạng lưới khảo nghiệm thuốc bảo vệ thực vật với Cục Bảo vệ thực vật.</w:t>
      </w:r>
    </w:p>
    <w:p>
      <w:pPr>
        <w:jc w:val="both"/>
      </w:pPr>
      <w:r>
        <w:t>2. Thực hiện đầy đủ, nghiêm túc quy trình khảo nghiệm và các yêu cầu của khảo nghiệm.</w:t>
      </w:r>
    </w:p>
    <w:p>
      <w:pPr>
        <w:jc w:val="both"/>
      </w:pPr>
      <w:r>
        <w:t>3. Không được tổ chức, hướng dẫn tham quan ruộng khảo nghiệm thuốc bảo vệ thực vật nếu không được sự đồng ý của Cục Bảo vệ thực vật.</w:t>
      </w:r>
    </w:p>
    <w:p>
      <w:pPr>
        <w:jc w:val="both"/>
      </w:pPr>
      <w:r>
        <w:t>4. Chịu trách nhiệm trước pháp luật về tính chính xác của kết quả khảo nghiệm.</w:t>
      </w:r>
    </w:p>
    <w:p>
      <w:pPr>
        <w:jc w:val="both"/>
      </w:pPr>
      <w:r>
        <w:t>5. Báo cáo kết quả khảo nghiệm theo mẫu quy định tại Phụ lục XVII và Phụ lục XVIII ban hành kèm theo Thông tư này.</w:t>
      </w:r>
    </w:p>
    <w:p>
      <w:pPr>
        <w:jc w:val="both"/>
      </w:pPr>
      <w:r>
        <w:t>6. Lưu giữ toàn bộ số liệu thô của khảo nghiệm tối thiểu 05 (năm) năm kể từ ngày khảo nghiệm kết thúc.</w:t>
      </w:r>
    </w:p>
    <w:p>
      <w:pPr>
        <w:jc w:val="both"/>
      </w:pPr>
      <w:r>
        <w:rPr>
          <w:b/>
        </w:rPr>
        <w:t>Điều 53. Trách nhiệm của tổ chức, cá nhân có sản phẩm thuốc bảo vệ thực vật cần khảo nghiệm</w:t>
      </w:r>
    </w:p>
    <w:p>
      <w:pPr>
        <w:jc w:val="both"/>
      </w:pPr>
      <w:r>
        <w:t>1. Tổ chức, cá nhân có thuốc bảo vệ thực vật cần khảo nghiệm gửi trực tiếp hoặc gửi qua đường bưu điện 01 (một) bộ hồ sơ cho tổ chức khảo nghiệm thuốc bảo vệ thực vật gồm:</w:t>
      </w:r>
    </w:p>
    <w:p>
      <w:pPr>
        <w:jc w:val="both"/>
      </w:pPr>
      <w:r>
        <w:t>- Bản sao chứng thực Giấy phép khảo nghiệm thuốc bảo vệ thực vật do Cục Bảo vệ thực vật cấp;</w:t>
      </w:r>
    </w:p>
    <w:p>
      <w:pPr>
        <w:jc w:val="both"/>
      </w:pPr>
      <w:r>
        <w:t>- Thuốc mẫu.</w:t>
      </w:r>
    </w:p>
    <w:p>
      <w:pPr>
        <w:jc w:val="both"/>
      </w:pPr>
      <w:r>
        <w:t>2. Nộp thuốc mẫu khảo nghiệm đảm bảo theo yêu cầu sau:</w:t>
      </w:r>
    </w:p>
    <w:p>
      <w:pPr>
        <w:jc w:val="both"/>
      </w:pPr>
      <w:r>
        <w:t>a) Đúng chủng loại, chất lượng như yêu cầu khảo nghiệm và được ghi trong Giấy phép khảo nghiệm thuốc bảo vệ thực vật;</w:t>
      </w:r>
    </w:p>
    <w:p>
      <w:pPr>
        <w:jc w:val="both"/>
      </w:pPr>
      <w:r>
        <w:t>b) Đủ số lượng;</w:t>
      </w:r>
    </w:p>
    <w:p>
      <w:pPr>
        <w:jc w:val="both"/>
      </w:pPr>
      <w:r>
        <w:t>c) Đóng gói bao bì cẩn thận, có niêm phong hoặc còn nguyên vẹn trong bao bì của nhà sản xuất.</w:t>
      </w:r>
    </w:p>
    <w:p>
      <w:pPr>
        <w:jc w:val="both"/>
      </w:pPr>
      <w:r>
        <w:t>3. Cung cấp cho Cục Bảo vệ thực vật đầy đủ thông tin về các sản phẩm cần khảo nghiệm theo quy định tại Điều 8, Điều 16 của Thông tư này và đề xuất liều lượng, nồng độ khảo nghiệm. Chịu trách nhiệm về tính chính xác của những thông tin đó. Trong trường hợp sản phẩm khảo nghiệm gây thiệt hại đối với con người, cây trồng, động vật và môi trường thì tổ chức, cá nhân có sản phẩm phải chịu trách nhiệm bồi thường thiệt hại theo pháp luật Việt Nam.</w:t>
      </w:r>
    </w:p>
    <w:p>
      <w:pPr>
        <w:jc w:val="both"/>
      </w:pPr>
      <w:r>
        <w:rPr>
          <w:b/>
        </w:rPr>
        <w:t>Điều 54. Trách nhiệm của Cục Bảo vệ thực vật</w:t>
      </w:r>
    </w:p>
    <w:p>
      <w:pPr>
        <w:jc w:val="both"/>
      </w:pPr>
      <w:r>
        <w:t>1. Quản lý, tổ chức các hoạt động về khảo nghiệm thuốc bảo vệ thực vật đảm bảo khách quan, chính xác.</w:t>
      </w:r>
    </w:p>
    <w:p>
      <w:pPr>
        <w:jc w:val="both"/>
      </w:pPr>
      <w:r>
        <w:t>2. Chỉ định các tổ chức thực hiện khảo nghiệm thuốc bảo vệ thực vật.</w:t>
      </w:r>
    </w:p>
    <w:p>
      <w:pPr>
        <w:jc w:val="both"/>
      </w:pPr>
      <w:r>
        <w:t>3. Tập huấn cán bộ làm công tác khảo nghiệm thuốc bảo vệ thực vật.</w:t>
      </w:r>
    </w:p>
    <w:p>
      <w:pPr>
        <w:jc w:val="both"/>
      </w:pPr>
      <w:r>
        <w:t>4. Tổ chức kiểm tra, đánh giá kết quả khảo nghiệm thuốc bảo vệ thực vật.</w:t>
      </w:r>
    </w:p>
    <w:p>
      <w:pPr>
        <w:jc w:val="both"/>
      </w:pPr>
      <w:r>
        <w:t>5. Sử dụng các kết quả khảo nghiệm để tổ chức đánh giá phục vụ việc đăng ký thuốc và hướng dẫn sử dụng khi thuốc đã được phép sử dụng tại Việt Nam.</w:t>
      </w:r>
    </w:p>
    <w:p>
      <w:pPr>
        <w:jc w:val="center"/>
      </w:pPr>
      <w:r>
        <w:rPr>
          <w:b/>
        </w:rPr>
        <w:t>Chương XIII</w:t>
      </w:r>
    </w:p>
    <w:p>
      <w:pPr>
        <w:jc w:val="both"/>
      </w:pPr>
      <w:r>
        <w:t>KIỂM ĐỊNH CHẤT LƯỢNG, DƯ LƯỢNG, CHỨNG NHẬN VÀ</w:t>
      </w:r>
    </w:p>
    <w:p>
      <w:pPr>
        <w:jc w:val="both"/>
      </w:pPr>
      <w:r>
        <w:t>CÔNG BỐ HỢP QUY THUỐC BẢO VỆ THỰC VẬT</w:t>
      </w:r>
    </w:p>
    <w:p>
      <w:pPr>
        <w:jc w:val="both"/>
      </w:pPr>
      <w:r>
        <w:t>Điều 5 5 . Nguyên tắc chung</w:t>
      </w:r>
    </w:p>
    <w:p>
      <w:pPr>
        <w:jc w:val="both"/>
      </w:pPr>
      <w:r>
        <w:t>1. Kiểm định chất lượng thuốc bảo vệ thực vật là xác định hàm lượng hoạt chất, dạng thuốc, hàm lượng các tạp chất có khả năng gây độc cho cây, cho người hoặc gây ô nhiễm môi trường (nếu có), hàm lượng chất phụ gia có tác dụng tăng cường tính an toàn của sản phẩm đối với người, cây trồng (nếu có); các tính chất hóa lý có liên quan đến hoạt tính sinh học và tính an toàn của thuốc trong bảo quản và sử dụng.</w:t>
      </w:r>
    </w:p>
    <w:p>
      <w:pPr>
        <w:jc w:val="both"/>
      </w:pPr>
      <w:r>
        <w:t>2. Kiểm định dư lượng thuốc bảo vệ thực vật trong nông lâm sản, thực phẩm và môi trường (gọi tắt là vật phẩm) là xác định lượng hoạt chất và các sản phẩm chuyển hóa của thuốc bảo vệ thực vật có độc tính còn lưu lại trong vật phẩm.</w:t>
      </w:r>
    </w:p>
    <w:p>
      <w:pPr>
        <w:jc w:val="both"/>
      </w:pPr>
      <w:r>
        <w:t>3. Thuốc bảo vệ thực vật phải kiểm định chất lượng bao gồm thuốc kỹ thuật và thành phẩm thuốc bảo vệ thực vật nhập khẩu; thành phẩm thuốc bảo vệ thực vật tại kho, xưởng sản xuất, gia công, sang chai, đóng gói, buôn bán.</w:t>
      </w:r>
    </w:p>
    <w:p>
      <w:pPr>
        <w:jc w:val="both"/>
      </w:pPr>
      <w:r>
        <w:t>4. Thuốc và nguyên liệu thuốc bảo vệ thực vật nhập khẩu phải được lấy mẫu kiểm tra chất lượng trước khi nhập khẩu và thực hiện theo quy định tại Thông tư số 77/2009/TT-BNN PTNT ngày 10 tháng 12 năm 2009 của Bộ trưởng Bộ Nông nghiệp và Phát triển nông thôn quy định về Kiểm tra nhà nước chất lượng thuốc bảo vệ thực vật nhập khẩu.</w:t>
      </w:r>
    </w:p>
    <w:p>
      <w:pPr>
        <w:jc w:val="both"/>
      </w:pPr>
      <w:r>
        <w:t>5. Việc kiểm tra nhà nước về dư lượng thuốc bảo vệ thực vật trong nông sản có nguồn gốc thực vật nhập khẩu được thực hiện theo Thông tư số 13/2011/TT-BNNPTNT ngày 16 tháng 3 năm 2011 của Bộ trưởng Bộ Nông nghiệp và Phát triển nông thôn về hướng dẫn việc kiểm tra an toàn thực phẩm hàng hóa có nguồn gốc thực vật nhập khẩu và các văn bản pháp luật hiện hành.</w:t>
      </w:r>
    </w:p>
    <w:p>
      <w:pPr>
        <w:jc w:val="both"/>
      </w:pPr>
      <w:r>
        <w:t>6. Việc kiểm tra nhà nước về chất lượng thuốc bảo vệ thực vật và dư lượng thuốc bảo vệ thực vật trong nông sản có nguồn gốc thực vật lưu thông trên thị trường được thực hiện theo Luật Chất lượng sản phẩm, hàng hóa và Thông tư số 16/2009/TT-BKHCN ngày 02 tháng 6 năm 2009 của Bộ trưởng Bộ Khoa học và Công nghệ về hướng dẫn việc kiểm tra nhà nước về chất lượng hàng hóa lưu thông trên thị trường.</w:t>
      </w:r>
    </w:p>
    <w:p>
      <w:pPr>
        <w:jc w:val="both"/>
      </w:pPr>
      <w:r>
        <w:t>7. Cơ quan quản lý nhà nước về bảo vệ và kiểm dịch thực vật tiến hành lấy mẫu kiểm định chất lượng thuốc bảo vệ thực vật thành phẩm tại các cơ sở sản xuất, gia công, sang chai, đóng gói định kỳ 01 lần/năm đối với các cơ sở được cấp chứng chỉ GMP (Good Manufacturing Practices), ISO (Intenational Standards Organization) hoặc hệ thống quản lý chất lượng tương đương; không quá 02 lần/năm đối với các cơ sở còn lại nếu không phát hiện vi phạm. Khi phát hiện vi phạm, tần suất kiểm tra có thể cao hơn.</w:t>
      </w:r>
    </w:p>
    <w:p>
      <w:pPr>
        <w:jc w:val="both"/>
      </w:pPr>
      <w:r>
        <w:t>8. Việc kiểm tra nhà nước về chất lượng thuốc bảo vệ thực vật và dư lượng thuốc bảo vệ thực vật trong nông sản có nguồn gốc thực vật được thực hiện tại các tổ chức có đủ điều kiện do Bộ Nông nghiệp và Phát triển nông thôn hoặc cơ quan được Bộ Nông nghiệp và Phát triển nông thôn phân cấp chỉ định.</w:t>
      </w:r>
    </w:p>
    <w:p>
      <w:pPr>
        <w:jc w:val="both"/>
      </w:pPr>
      <w:r>
        <w:t>Việc chỉ định các tổ chức thử nghiệm được thực hiện theo Thông tư số 16/2011/TT-BNNPTNT ngày 01 tháng 4 năm 2011 của Bộ trưởng Bộ Nông nghiệp và Phát triển nông thôn quy định về đánh giá, chỉ định và quản lý phòng thử nghiệm ngành nông nghiệp và phát triển nông thôn và Thông tư số 52/2012/TT-BNNPTNT ngày 22 tháng 10 năm 2012 sửa đổi, bổ sung một số điều của Thông tư số 16/2011/TT-BNNPTNT ngày 01 tháng 4 năm 2011 và Thông tư số 54/2011/TT-BNNPTNT ngày 03 tháng 8 năm 2011.</w:t>
      </w:r>
    </w:p>
    <w:p>
      <w:pPr>
        <w:jc w:val="both"/>
      </w:pPr>
      <w:r>
        <w:t>9. Chứng nhận hợp quy, công bố hợp quy là hoạt động bắt buộc đối với tổ chức, cá nhân sản xuất, kinh doanh thuốc bảo vệ thực vật.</w:t>
      </w:r>
    </w:p>
    <w:p>
      <w:pPr>
        <w:jc w:val="both"/>
      </w:pPr>
      <w:r>
        <w:t>Điều 5 6 . Căn cứ kiểm định chất lượng, dư lượng thuốc bảo vệ thực vật, chứng nhận hợp quy, công bố hợp quy.</w:t>
      </w:r>
    </w:p>
    <w:p>
      <w:pPr>
        <w:jc w:val="both"/>
      </w:pPr>
      <w:r>
        <w:t>1. Lấy mẫu kiểm định chất lượng và dư lượng thuốc bảo vệ thực vật phải theo Tiêu chuẩn quốc gia TCVN 8143: 2009: Thuốc bảo vệ thực vật - Xác định hàm lượng hoạt chất cypermethrin, phụ lục A, phương pháp lấy mẫu; TCVN 5139:2008: Phương pháp khuyến cáo lấy mẫu để xác định dư lượng thuốc bảo vệ thực vật phù hợp với các giới hạn dư lượng tối đa (MRL).</w:t>
      </w:r>
    </w:p>
    <w:p>
      <w:pPr>
        <w:jc w:val="both"/>
      </w:pPr>
      <w:r>
        <w:t>Biên bản lấy mẫu kiểm định chất lượng và dư lượng thuốc bảo vệ thực vật theo mẫu quy định tại Phụ lục XV và Phụ lục XVI ban hành kèm theo Thông tư này.</w:t>
      </w:r>
    </w:p>
    <w:p>
      <w:pPr>
        <w:jc w:val="both"/>
      </w:pPr>
      <w:r>
        <w:t>2. Kiểm định chất lượng, dư lượng thuốc bảo vệ thực vật phải theo Quy chuẩn kỹ thuật quốc gia (QCVN), Tiêu chuẩn quốc gia (TCVN); Các tiêu chuẩn cơ sở (TC) của Cục Bảo vệ thực vật (nếu không có quy chuẩn kỹ thuật quốc gia, tiêu chuẩn quốc gia). Trong trường hợp không có các căn cứ trên thì áp dụng theo các tài liệu quốc tế, khu vực và các nhà sản xuất thuốc bảo vệ thực vật đó.</w:t>
      </w:r>
    </w:p>
    <w:p>
      <w:pPr>
        <w:jc w:val="both"/>
      </w:pPr>
      <w:r>
        <w:t>3. Căn cứ để chứng nhận hợp quy, công bố hợp quy về thuốc bảo vệ thực vật được quy định trong Quy chuẩn kỹ thuật quốc gia (QCVN), Tiêu chuẩn quốc gia (TCVN); Các tiêu chuẩn cơ sở (TC) của Cục Bảo vệ thực vật do Cục Bảo vệ thực vật công bố hàng năm.</w:t>
      </w:r>
    </w:p>
    <w:p>
      <w:pPr>
        <w:jc w:val="both"/>
      </w:pPr>
      <w:r>
        <w:t>4. Mẫu kiểm định chất lượng và dư lượng thuốc bảo vệ thực vật phải được bảo quản trong thời gian 03 (ba) tháng kể từ ngày nhận mẫu.</w:t>
      </w:r>
    </w:p>
    <w:p>
      <w:pPr>
        <w:jc w:val="both"/>
      </w:pPr>
      <w:r>
        <w:t>5. Kết quả kiểm định chất lượng, dư lượng thuốc bảo vệ thực vật phải được lưu trữ trong thời hạn 03 (ba) năm kể từ ngày ban hành kết quả.</w:t>
      </w:r>
    </w:p>
    <w:p>
      <w:pPr>
        <w:jc w:val="both"/>
      </w:pPr>
      <w:r>
        <w:t>Điều 5 7 . Trình tự và cách thức thực hiện</w:t>
      </w:r>
    </w:p>
    <w:p>
      <w:pPr>
        <w:jc w:val="both"/>
      </w:pPr>
      <w:r>
        <w:t>1. Kiểm định chất lượng, dư lượng thuốc bảo vệ thực vật</w:t>
      </w:r>
    </w:p>
    <w:p>
      <w:pPr>
        <w:jc w:val="both"/>
      </w:pPr>
      <w:r>
        <w:t>a) Gửi mẫu</w:t>
      </w:r>
    </w:p>
    <w:p>
      <w:pPr>
        <w:jc w:val="both"/>
      </w:pPr>
      <w:r>
        <w:t>Tổ chức, cá nhân có thuốc bảo vệ thực vật cần kiểm định chất lượng hoặc nông sản muốn kiểm tra dư lượng thuốc bảo vệ thực vật (gọi chung là mẫu) gửi trực tiếp hoặc gửi qua đường bưu điện một lượng mẫu theo quy định về tiêu chuẩn lấy mẫu để kiểm định, phiếu yêu cầu kiểm định được quy định bởi các tổ chức kiểm định và Biên bản lấy mẫu (nếu có).</w:t>
      </w:r>
    </w:p>
    <w:p>
      <w:pPr>
        <w:jc w:val="both"/>
      </w:pPr>
      <w:r>
        <w:t>Người nhận mẫu xem xét phiếu yêu cầu, kiểm tra tình trạng mẫu và hẹn thời gian trả kết quả theo quy định.</w:t>
      </w:r>
    </w:p>
    <w:p>
      <w:pPr>
        <w:jc w:val="both"/>
      </w:pPr>
      <w:r>
        <w:t>b) Kiểm định và cấp kết quả kiểm định</w:t>
      </w:r>
    </w:p>
    <w:p>
      <w:pPr>
        <w:jc w:val="both"/>
      </w:pPr>
      <w:r>
        <w:t>Trong thời gian không quá 15 (mười lăm) ngày làm việc từ khi nhận được mẫu, các tổ chức kiểm định thông báo kết quả kiểm định.</w:t>
      </w:r>
    </w:p>
    <w:p>
      <w:pPr>
        <w:jc w:val="both"/>
      </w:pPr>
      <w:r>
        <w:t>2. Chứng nhận và công bố hợp quy thuốc bảo vệ thực vật thực hiện theo quy định tại Thông tư số 55/2012/TT-BNNPTNT ngày 31 tháng 10 năm 2012 của Bộ trưởng Bộ Nông nghiệp và Phát triển nông thôn hướng dẫn thủ tục chỉ định tổ chức chứng nhận hợp quy và công bố hợp quy thuốc phạm vi quản lý nhà nước của Bộ Nông nghiệp và Phát triển nông thôn.</w:t>
      </w:r>
    </w:p>
    <w:p>
      <w:pPr>
        <w:jc w:val="both"/>
      </w:pPr>
      <w:r>
        <w:t>Điều 5 8 . Trách nhiệm của Cục Bảo vệ thực vật</w:t>
      </w:r>
    </w:p>
    <w:p>
      <w:pPr>
        <w:jc w:val="both"/>
      </w:pPr>
      <w:r>
        <w:t>1. Quản lý các hoạt động về kiểm định chất lượng, dư lượng thuốc bảo vệ thực vật;</w:t>
      </w:r>
    </w:p>
    <w:p>
      <w:pPr>
        <w:jc w:val="both"/>
      </w:pPr>
      <w:r>
        <w:t>2. Tập huấn cán bộ làm công tác kiểm định chất lượng, dư lượng thuốc bảo vệ thực vật;</w:t>
      </w:r>
    </w:p>
    <w:p>
      <w:pPr>
        <w:jc w:val="both"/>
      </w:pPr>
      <w:r>
        <w:t>3. Chỉ định các Tổ chức chứng nhận hợp quy, Phòng thử nghiệm về thuốc bảo vệ thực vật theo quy định tại Thông tư số 55/2012/TT-BNNPTNT, Thông tư số 16/2011/TT-BNNPTNT và Thông tư số 52/2012/TT-BNNPTNT. Danh sách các Tổ chức chứng nhận hợp quy, phòng thử nghiệm, Quy chuẩn kỹ thuật quốc gia (QCVN), Tiêu chuẩn quốc gia (TCVN), Tiêu chuẩn cơ sở (TC) được thông báo công khai trên website của Cục Bảo vệ thực vật.</w:t>
      </w:r>
    </w:p>
    <w:p>
      <w:pPr>
        <w:jc w:val="center"/>
      </w:pPr>
      <w:r>
        <w:rPr>
          <w:b/>
        </w:rPr>
        <w:t>Chương XIV</w:t>
      </w:r>
    </w:p>
    <w:p>
      <w:pPr>
        <w:jc w:val="both"/>
      </w:pPr>
      <w:r>
        <w:t>ĐIỀU KHOẢN THI HÀNH</w:t>
      </w:r>
    </w:p>
    <w:p>
      <w:pPr>
        <w:jc w:val="both"/>
      </w:pPr>
      <w:r>
        <w:rPr>
          <w:b/>
        </w:rPr>
        <w:t>Điều 59 . Quy định chuyển tiếp</w:t>
      </w:r>
    </w:p>
    <w:p>
      <w:pPr>
        <w:jc w:val="both"/>
      </w:pPr>
      <w:r>
        <w:t>1. Thuốc bảo vệ thực vật được quy định tại Khoản 7, Điều 6 của Thông tư này chỉ được phép nhập khẩu, sản xuất, buôn bán, sử dụng tối đa 02 (hai) năm kể từ ngày Thông tư này có hiệu lực; nếu Giấy chứng nhận đăng ký thuốc bảo vệ thực vật hết hạn thì chỉ được gia hạn cho đủ 02 (hai) năm tính từ ngày Thông tư có hiệu lực.</w:t>
      </w:r>
    </w:p>
    <w:p>
      <w:pPr>
        <w:jc w:val="both"/>
      </w:pPr>
      <w:r>
        <w:t>2. Thuốc bảo vệ thực vật được quy định tại Khoản 5, Điều 6 của Thông tư này chỉ được buôn bán, sử dụng tối đa 06 (sáu) tháng kể từ ngày Thông tư này có hiệu lực.</w:t>
      </w:r>
    </w:p>
    <w:p>
      <w:pPr>
        <w:jc w:val="both"/>
      </w:pPr>
      <w:r>
        <w:t>Trường hợp, thuốc bảo vệ thực vật mới được bổ sung vào Phụ lục III của Công ước Rotterdam, thuốc bảo vệ thực vật được cảnh báo bởi Tổ chức Nông nghiệp và Lương thực Liên Hợp Quốc (FAO), Chương trình Môi trường của Liên hợp quốc (UNEP) hoặc Hội đồng khoa học Bộ Nông nghiệp và Phát triển nông thôn đề xuất cấm sử dụng ở Việt Nam thì bị loại khỏi Danh mục thuốc bảo vệ thực vật được phép sử dụng, hạn chế sử dụng và chỉ được nhập khẩu, sản xuất, buôn bán và sử dụng tối đa 02 (hai) năm kể từ ngày quyết định của cơ quan có thẩm quyền có hiệu lực.</w:t>
      </w:r>
    </w:p>
    <w:p>
      <w:pPr>
        <w:jc w:val="both"/>
      </w:pPr>
      <w:r>
        <w:t>3. Thuốc bảo vệ thực vật hóa học đăng ký trên cây rau, cây ăn quả và cây chè đã được cấp Giấy phép khảo nghiệm mà không quy định khảo nghiệm thời gian cách ly trước thời điểm Thông tư này có hiệu lực thì phải khảo nghiệm thời gian cách ly.</w:t>
      </w:r>
    </w:p>
    <w:p>
      <w:pPr>
        <w:jc w:val="both"/>
      </w:pPr>
      <w:r>
        <w:t>4. Nhãn thuốc bảo vệ thực vật có nội dung theo quy định tại Thông tư số 38/2010/TT-BNNPTNT ngày 28 tháng 6 năm 2010 của Bộ trưởng Bộ Nông nghiệp và Phát triển nông thôn quy định về quản lý thuốc bảo vệ thực vật được tiếp tục sử dụng tối đa 02 (hai) năm kể từ ngày Thông tư này có hiệu lực.</w:t>
      </w:r>
    </w:p>
    <w:p>
      <w:pPr>
        <w:jc w:val="both"/>
      </w:pPr>
      <w:r>
        <w:t>5. Tổ chức, cá nhân nước ngoài đang trực tiếp đứng tên đăng ký mà chưa đáp ứng quy định tại Khoản 2, 3, Điều 4 của Thông tư này thì phải thực hiện đúng quy định trong thời hạn 01 (một) năm kể từ ngày Thông tư này có hiệu lực.</w:t>
      </w:r>
    </w:p>
    <w:p>
      <w:pPr>
        <w:jc w:val="both"/>
      </w:pPr>
      <w:r>
        <w:t>Điều 6 0 . Hiệu lực thi hành</w:t>
      </w:r>
    </w:p>
    <w:p>
      <w:pPr>
        <w:jc w:val="both"/>
      </w:pPr>
      <w:r>
        <w:t>Thông tư này có hiệu lực thi hành kể từ ngày 25 tháng 02 năm 2013</w:t>
      </w:r>
    </w:p>
    <w:p>
      <w:pPr>
        <w:jc w:val="both"/>
      </w:pPr>
      <w:r>
        <w:t>Thông tư này thay thế Thông tư số 38/2010/TT-BNNPTNT ngày 28 tháng 6 năm 2010 của Bộ trưởng Bộ Nông nghiệp và Phát triển nông thôn quy định về quản lý thuốc bảo vệ thực vật và Điều 1 Thông tư số 18/2011/TT-BNNPTNT ngày 6 tháng 4 năm 2011 của Bộ trưởng Bộ Nông nghiệp và Phát triển nông thôn về sửa đổi, bổ sung, bãi bỏ một số quy định về thủ tục hành chính trong lĩnh vực bảo vệ và kiểm dịch thực vật theo Nghị quyết số 57/NQ-CP ngày 15 tháng 12 năm 2010.</w:t>
      </w:r>
    </w:p>
    <w:p>
      <w:pPr>
        <w:jc w:val="both"/>
      </w:pPr>
      <w:r>
        <w:t>Điều 6 1 . Trách nhiệm thi hành</w:t>
      </w:r>
    </w:p>
    <w:p>
      <w:pPr>
        <w:jc w:val="both"/>
      </w:pPr>
      <w:r>
        <w:t>Các đơn vị thuộc Bộ Nông nghiệp và Phát triển nông thôn, Sở Nông nghiệp và Phát triển nông thôn các tỉnh, thành phố trực thuộc Trung ương, các tổ chức và cá nhân liên quan có trách nhiệm thực hiện Thông tư này;</w:t>
      </w:r>
    </w:p>
    <w:p>
      <w:pPr>
        <w:jc w:val="both"/>
      </w:pPr>
      <w:r>
        <w:t>Trong quá trình thực hiện nếu có những khó khăn, vướng mắc các tổ chức, cá nhân phản ánh về Bộ Nông nghiệp và Phát triển nông thôn (Cục Bảo vệ thực vật) để kịp thời giải quyết./.</w:t>
      </w:r>
    </w:p>
    <w:p>
      <w:r>
        <w:rPr>
          <w:i/>
        </w:rPr>
        <w:t>Nguồn: Cơ sở dữ liệu quốc gia về văn bản pháp luật (Bộ Tư pháp). VietSmart Legal, legal.giangpham.asia/van-ban/44116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