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11/2014/TT-BNNPTTN</w:t>
      </w:r>
    </w:p>
    <w:p>
      <w:pPr>
        <w:jc w:val="both"/>
      </w:pPr>
      <w:r>
        <w:t>Ngày 01 tháng 4 năm 2014</w:t>
      </w:r>
    </w:p>
    <w:p>
      <w:pPr>
        <w:jc w:val="center"/>
      </w:pPr>
      <w:r>
        <w:rPr>
          <w:b/>
        </w:rPr>
        <w:t>THÔNG TƯ</w:t>
      </w:r>
    </w:p>
    <w:p>
      <w:pPr>
        <w:jc w:val="both"/>
      </w:pPr>
      <w:r>
        <w:t>Sửa đổi, bổ sung Phụ lục 4 ban hành kèm theo Thông tư số 26/2013/TT-BNNPTNT</w:t>
      </w:r>
    </w:p>
    <w:p>
      <w:pPr>
        <w:jc w:val="both"/>
      </w:pPr>
      <w:r>
        <w:t>ngày 22 tháng 5 năm 2013 về quản lý giống thủy sản</w:t>
      </w:r>
    </w:p>
    <w:p>
      <w:pPr>
        <w:jc w:val="both"/>
      </w:pPr>
      <w:r>
        <w:t>_____________________</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Luật Thủy sản năm 2003;</w:t>
      </w:r>
    </w:p>
    <w:p>
      <w:pPr>
        <w:jc w:val="both"/>
      </w:pPr>
      <w:r>
        <w:t>Căn cứ Luật Chất lượng sản phẩm hàng hóa năm 2007;</w:t>
      </w:r>
    </w:p>
    <w:p>
      <w:pPr>
        <w:jc w:val="both"/>
      </w:pPr>
      <w:r>
        <w:t>Căn cứ Pháp lệnh Giống vật nuôi năm 2004;</w:t>
      </w:r>
    </w:p>
    <w:p>
      <w:pPr>
        <w:jc w:val="both"/>
      </w:pPr>
      <w:r>
        <w:t>Căn cứ Pháp lệnh Thú y năm 2004;</w:t>
      </w:r>
    </w:p>
    <w:p>
      <w:pPr>
        <w:jc w:val="both"/>
      </w:pPr>
      <w:r>
        <w:t>Căn cứ Nghị định số 59/2005/NĐ-CP ngày 04/5/2005 của Chính phủ về điều kiện sản xuất, kinh doanh một số ngành nghề thủy sản; Nghị định số 14/2009/NĐ-CP ngày 13/02/2009 của Chính phủ sửa đổi, bổ sung một số điều của Nghị định số 59/2005/NĐ-CP ngày 04/5/2005 của Chính phủ về điều kiện sản xuất, kinh doanh một số ngành nghề thủy sản;</w:t>
      </w:r>
    </w:p>
    <w:p>
      <w:pPr>
        <w:jc w:val="both"/>
      </w:pPr>
      <w:r>
        <w:t>Theo đề nghị của Tổng cục trưởng Tổng cục Thủy sản;</w:t>
      </w:r>
    </w:p>
    <w:p>
      <w:pPr>
        <w:jc w:val="both"/>
      </w:pPr>
      <w:r>
        <w:t>Bộ trưởng Bộ Nông nghiệp và Phát triển nông thôn ban hành Thông tư sửa đổi, bổ sung Phụ lục 4 ban hành kèm theo Thông tư số 26/2013/TT-BNNPTNT ngày 22 tháng 5 năm 2013 về quản lý giống thủy sản.</w:t>
      </w:r>
    </w:p>
    <w:p>
      <w:pPr>
        <w:jc w:val="both"/>
      </w:pPr>
      <w:r>
        <w:rPr>
          <w:b/>
        </w:rPr>
        <w:t>Điều 1. Sửa đổi, bổ sung Phụ lục 4 ban hành kèm theo Thông tư số 26/2013/TT-BNNPTNT ngày 22 tháng 5 năm 2013 về quản lý giống thủy sản.</w:t>
      </w:r>
    </w:p>
    <w:p>
      <w:pPr>
        <w:jc w:val="both"/>
      </w:pPr>
      <w:r>
        <w:t>Quy định về thời gian sử dụng tôm thẻ chân trắng tại mục 1 khoản 2 Phụ lục 4 được sửa đổi, bổ sung như sau: "Sử dụng không quá 04 tháng kể từ ngày nhập về cơ sở".</w:t>
      </w:r>
    </w:p>
    <w:p>
      <w:pPr>
        <w:jc w:val="both"/>
      </w:pPr>
      <w:r>
        <w:rPr>
          <w:b/>
        </w:rPr>
        <w:t>Điều 2. Điều khoản thi hành</w:t>
      </w:r>
    </w:p>
    <w:p>
      <w:pPr>
        <w:jc w:val="both"/>
      </w:pPr>
      <w:r>
        <w:t>Thông tư này có hiệu lực thi hành kể từ ngày 14 tháng 5 năm 2014.</w:t>
      </w:r>
    </w:p>
    <w:p>
      <w:pPr>
        <w:jc w:val="both"/>
      </w:pPr>
      <w:r>
        <w:rPr>
          <w:b/>
        </w:rPr>
        <w:t>Điều 3. Tổ chức thực hiện</w:t>
      </w:r>
    </w:p>
    <w:p>
      <w:pPr>
        <w:jc w:val="both"/>
      </w:pPr>
      <w:r>
        <w:t>Trong quá trình thực hiện nếu có khó khăn vướng mắc hoặc phát hiện những vấn đề mới phát sinh, kịp thời báo cáo về Bộ Nông nghiệp và Phát triển nông thôn (Tổng cục Thủy sản) để xem xét, sửa đổi bổ sung.</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legal.giangpham.asia/van-ban/44036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