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Ban hành Quy định về tiêu chuẩn đánh giá chất lượng giáo dục, quy trình,</w:t>
      </w:r>
    </w:p>
    <w:p>
      <w:pPr>
        <w:jc w:val="both"/>
      </w:pPr>
      <w:r>
        <w:t>chu kỳ kiểm định chất lượng giáo dục trường mầm non</w:t>
      </w:r>
    </w:p>
    <w:p>
      <w:pPr>
        <w:jc w:val="both"/>
      </w:pPr>
      <w:r>
        <w:t>_______________________</w:t>
      </w:r>
    </w:p>
    <w:p>
      <w:pPr>
        <w:jc w:val="both"/>
      </w:pPr>
      <w:r>
        <w:t>Căn cứ Luật Giáo dục ngày 14 tháng 6 năm 2005; Luật sửa đổi, bổ sung một số điều của Luật Giáo dục ngày 25 tháng 11 năm 2009;</w:t>
      </w:r>
    </w:p>
    <w:p>
      <w:pPr>
        <w:jc w:val="both"/>
      </w:pPr>
      <w:r>
        <w:t>Căn cứ Nghị định số 36/2012/NĐ-CP ngày 18 tháng 4 năm 2012 của Chính phủ quy định chức năng, nhiệm vụ, quyền hạn và cơ cấu tổ chức của bộ, cơ quan ngang bộ;</w:t>
      </w:r>
    </w:p>
    <w:p>
      <w:pPr>
        <w:jc w:val="both"/>
      </w:pPr>
      <w:r>
        <w:t>Căn cứ Nghị định số 32/2008/NĐ-CP ngày 19 tháng 3 năm 2008 của Chính phủ quy định chức năng, nhiệm vụ, quyền hạn và cơ cấu tổ chức của Bộ Giáo dục và Đào tạo;</w:t>
      </w:r>
    </w:p>
    <w:p>
      <w:pPr>
        <w:jc w:val="both"/>
      </w:pPr>
      <w:r>
        <w:t>Căn cứ Nghị định số 75/2006/NĐ-CP ngày 02 tháng 8 năm 2006 của Chính phủ quy định chi tiết và hướng dẫn thi hành một số điều của Luật Giáo dục; Nghị định số 31/2011/NĐ-CP ngày 11 tháng 5 năm 2011 của Chính phủ sửa đổi, bổ sung một số điều của Nghị định số 75/2006/NĐ-CP ngày 02 tháng 8 năm 2006 của Chính phủ quy định chi tiết và hướng dẫn thi hành một số điều của Luật Giáo dục; Nghị định số 07/2013/NĐ-CP ngày 09 tháng 01 năm 2013 của Chính phủ về việc sửa đổi điểm b khoản 13 Điều 1 của Nghị định 31/2011/NĐ-CP ngày 11 tháng 5 năm 2011 của Chính phủ sửa đổi, bổ sung một số điều của Nghị định số 75/2006/NĐ-CP ngày 02 tháng 8 năm 2006 của Chính phủ quy định chi tiết và hướng dẫn thi hành một số điều của Luật Giáo dục;</w:t>
      </w:r>
    </w:p>
    <w:p>
      <w:pPr>
        <w:jc w:val="both"/>
      </w:pPr>
      <w:r>
        <w:t>Theo đề nghị của Cục trưởng Cục Khảo thí và Kiểm định chất lượng giáo dục, Bộ trưởng Bộ Giáo dục và Đào tạo ban hành Thông tư Quy định về tiêu chuẩn đánh giá chất lượng giáo dục, quy trình, chu kỳ kiểm định chất lượng giáo dục trường mầm non.</w:t>
      </w:r>
    </w:p>
    <w:p>
      <w:pPr>
        <w:jc w:val="both"/>
      </w:pPr>
      <w:r>
        <w:rPr>
          <w:b/>
        </w:rPr>
        <w:t>Điều 1 . Ban hành kèm theo Thông tư này Quy định về tiêu chuẩn đánh giá chất lượng giáo dục, quy trình, chu kỳ kiểm định chất lượng giáo dục trường mầm non.</w:t>
      </w:r>
    </w:p>
    <w:p>
      <w:pPr>
        <w:jc w:val="both"/>
      </w:pPr>
      <w:r>
        <w:rPr>
          <w:b/>
        </w:rPr>
        <w:t>Điều 2 . Thông tư có hiệu lực thi hành kể từ ngày 22 tháng 9 năm 2014.</w:t>
      </w:r>
    </w:p>
    <w:p>
      <w:pPr>
        <w:jc w:val="both"/>
      </w:pPr>
      <w:r>
        <w:t>Thông tư này thay thế Thông tư số 07/2011/TT-BGDĐT ngày 17 tháng 02 năm 2011 của Bộ trưởng Bộ Giáo dục và Đào tạo ban hành Quy định về tiêu chuẩn đánh giá chất lượng giáo dục trường mầm non; Thông tư số 45/2011/TT-BGDĐT ngày 11 tháng 10 năm 2011 của Bộ trưởng Bộ Giáo dục và Đào tạo ban hành Quy định về Quy trình và chu kỳ kiểm định chất lượng giáo dục trường mầm non.</w:t>
      </w:r>
    </w:p>
    <w:p>
      <w:pPr>
        <w:jc w:val="both"/>
      </w:pPr>
      <w:r>
        <w:rPr>
          <w:b/>
        </w:rPr>
        <w:t>Điều 3 . Chánh Văn phòng, Cục trưởng Cục Khảo thí và Kiểm định chất lượng giáo dục, Thủ trưởng các đơn vị có liên quan thuộc Bộ Giáo dục và Đào tạo, Chủ tịch Ủy ban nhân dân các tỉnh, thành phố trực thuộc Trung ương, Giám đốc các sở giáo dục và đào tạo chịu trách nhiệm thi hành Thông tư này./.</w:t>
      </w:r>
    </w:p>
    <w:p>
      <w:r>
        <w:rPr>
          <w:i/>
        </w:rPr>
        <w:t>Nguồn: Cơ sở dữ liệu quốc gia về văn bản pháp luật (Bộ Tư pháp). VietSmart Legal, legal.giangpham.asia/van-ban/37027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