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BỘ GIÁO DỤC VÀ ĐÀO TẠO</w:t>
      </w:r>
    </w:p>
    <w:p>
      <w:pPr>
        <w:jc w:val="both"/>
      </w:pPr>
      <w:r>
        <w:t>CỘNG HÒA XÃ HỘI CHỦ NGHĨA VIỆT NAM</w:t>
      </w:r>
    </w:p>
    <w:p>
      <w:pPr>
        <w:jc w:val="both"/>
      </w:pPr>
      <w:r>
        <w:t>Độc lập – Tự do – Hạnh phúc</w:t>
      </w:r>
    </w:p>
    <w:p>
      <w:pPr>
        <w:jc w:val="both"/>
      </w:pPr>
      <w:r>
        <w:t>Số: 01/2013/TT-BGDĐT</w:t>
      </w:r>
    </w:p>
    <w:p>
      <w:pPr>
        <w:jc w:val="both"/>
      </w:pPr>
      <w:r>
        <w:t>Ngày 29 tháng 1 năm 2013</w:t>
      </w:r>
    </w:p>
    <w:p>
      <w:pPr>
        <w:jc w:val="center"/>
      </w:pPr>
      <w:r>
        <w:rPr>
          <w:b/>
        </w:rPr>
        <w:t>THÔNG TƯ</w:t>
      </w:r>
    </w:p>
    <w:p>
      <w:pPr>
        <w:jc w:val="both"/>
      </w:pPr>
      <w:r>
        <w:t>Ban hành quy chế tuyển sinh đi học nước ngoài</w:t>
      </w:r>
    </w:p>
    <w:p>
      <w:pPr>
        <w:jc w:val="both"/>
      </w:pPr>
      <w:r>
        <w:t>__________________</w:t>
      </w:r>
    </w:p>
    <w:p>
      <w:pPr>
        <w:jc w:val="both"/>
      </w:pPr>
      <w:r>
        <w:t>Căn cứ Luật Giáo dục ngày 14 tháng 6 năm 2005; Luật sửa đổi, bổ sung một số điều của Luật Giáo dục ngày 25 tháng 11 năm 2009;</w:t>
      </w:r>
    </w:p>
    <w:p>
      <w:pPr>
        <w:jc w:val="both"/>
      </w:pPr>
      <w:r>
        <w:t>Căn cứ Luật Giáo dục đại học ngày 18 tháng 6 năm 2012;</w:t>
      </w:r>
    </w:p>
    <w:p>
      <w:pPr>
        <w:jc w:val="both"/>
      </w:pPr>
      <w:r>
        <w:t>Căn cứ Nghị định số 36/2012/NĐ-CP ngày 18 tháng 4 năm 2012 của Chính phủ quy định chức năng, nhiệm vụ, quyền hạn và cơ cấu tổ chức của Bộ, cơ quan ngang Bộ;</w:t>
      </w:r>
    </w:p>
    <w:p>
      <w:pPr>
        <w:jc w:val="both"/>
      </w:pPr>
      <w:r>
        <w:t>Căn cứ Nghị định số 32/2008/NĐ-CP ngày 19 tháng 3 năm 2008 của Chính phủ quy định chức năng, nhiệm vụ, quyền hạn và cơ cấu tổ chức của Bộ Giáo dục và Đào tạo;</w:t>
      </w:r>
    </w:p>
    <w:p>
      <w:pPr>
        <w:jc w:val="both"/>
      </w:pPr>
      <w:r>
        <w:t>Căn cứ Nghị định số 75/2006/NĐ-CP ngày 02 tháng 8 năm 2006 của Chính phủ quy định chi tiết và hướng dẫn thi hành một số điều của Luật Giáo dục; Nghị định số 31/2011/NĐ-CP ngày 11 tháng 5 năm 2011 của Chính phủ về việc sửa đổi, bổ sung một số điều của Nghị định số 75/2006/NĐ-CP ngày 02 tháng 8 năm 2006 của Chính phủ quy định chi tiết và hướng dẫn thi hành một số điều của Luật Giáo dục;</w:t>
      </w:r>
    </w:p>
    <w:p>
      <w:pPr>
        <w:jc w:val="both"/>
      </w:pPr>
      <w:r>
        <w:t>Căn cứ Nghị định số 115/2010/NĐ-CP ngày 24 tháng 12 năm 2010 của Chính phủ quy định trách nhiệm quản lý nhà nước về giáo dục;</w:t>
      </w:r>
    </w:p>
    <w:p>
      <w:pPr>
        <w:jc w:val="both"/>
      </w:pPr>
      <w:r>
        <w:t>Theo đề nghị của Cục trưởng Cục Đào tạo với nước ngoài;</w:t>
      </w:r>
    </w:p>
    <w:p>
      <w:pPr>
        <w:jc w:val="both"/>
      </w:pPr>
      <w:r>
        <w:t>Bộ trưởng Bộ Giáo dục và Đào tạo ban hành Thông tư ban hành Quy chế tuyển sinh đi học nước ngoài.</w:t>
      </w:r>
    </w:p>
    <w:p>
      <w:pPr>
        <w:jc w:val="both"/>
      </w:pPr>
      <w:r>
        <w:rPr>
          <w:b/>
        </w:rPr>
        <w:t>Điều 1. Ban hành kèm theo Thông tư này Quy chế tuyển sinh đi học nước ngoài.</w:t>
      </w:r>
    </w:p>
    <w:p>
      <w:pPr>
        <w:jc w:val="both"/>
      </w:pPr>
      <w:r>
        <w:rPr>
          <w:b/>
        </w:rPr>
        <w:t>Điều 2. Thông tư này có hiệu lực kể từ ngày 15 tháng 3 năm 2013. Thông tư này thay thế Thông tư số 43/TT ngày 07 tháng 9 năm 1991 của Bộ Giáo dục và Đào tạo về công tác tuyển sinh đi học đại học ở nước ngoài từ năm học 1991-1992, Quyết định số 335/QĐ-HSSV ngày 23 tháng 02 năm 1993 của Bộ trưởng Bộ Giáo dục và Đào tạo về việc sửa đổi Thông tư số 43/TT.</w:t>
      </w:r>
    </w:p>
    <w:p>
      <w:pPr>
        <w:jc w:val="both"/>
      </w:pPr>
      <w:r>
        <w:rPr>
          <w:b/>
        </w:rPr>
        <w:t>Điều 3. Chánh Văn phòng, Cục trưởng Cục Đào tạo với nước ngoài, Thủ trưởng các đơn vị liên quan thuộc Bộ Giáo dục và Đào tạo; các tổ chức, cá nhân có liên quan chịu trách nhiệm thi hành Thông tư này./.</w:t>
      </w:r>
    </w:p>
    <w:p>
      <w:pPr>
        <w:jc w:val="both"/>
      </w:pPr>
      <w:r>
        <w:t>KT. BỘ TRƯỞNG</w:t>
      </w:r>
    </w:p>
    <w:p>
      <w:pPr>
        <w:jc w:val="both"/>
      </w:pPr>
      <w:r>
        <w:t>THỨ TRƯỞNG</w:t>
      </w:r>
    </w:p>
    <w:p>
      <w:pPr>
        <w:jc w:val="both"/>
      </w:pPr>
      <w:r>
        <w:t>Bùi Văn Ga</w:t>
      </w:r>
    </w:p>
    <w:p>
      <w:r>
        <w:rPr>
          <w:i/>
        </w:rPr>
        <w:t>Nguồn: Cơ sở dữ liệu quốc gia về văn bản pháp luật (Bộ Tư pháp). VietSmart Legal, legal.giangpham.asia/van-ban/30393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