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_____</w:t>
      </w:r>
    </w:p>
    <w:p>
      <w:pPr>
        <w:jc w:val="both"/>
      </w:pPr>
      <w:r>
        <w:t>CỘNG HÒA XÃ HỘI CHỦ NGHĨA VIỆT NAM</w:t>
      </w:r>
    </w:p>
    <w:p>
      <w:pPr>
        <w:jc w:val="both"/>
      </w:pPr>
      <w:r>
        <w:t>Độc lập - Tự do - Hạnh phúc</w:t>
      </w:r>
    </w:p>
    <w:p>
      <w:pPr>
        <w:jc w:val="both"/>
      </w:pPr>
      <w:r>
        <w:t>___________________________</w:t>
      </w:r>
    </w:p>
    <w:p>
      <w:pPr>
        <w:jc w:val="both"/>
      </w:pPr>
      <w:r>
        <w:t>Số: 202/2010/TT-BTC</w:t>
      </w:r>
    </w:p>
    <w:p>
      <w:pPr>
        <w:jc w:val="both"/>
      </w:pPr>
      <w:r>
        <w:t>Hà Nội, ngày 14 tháng 12 năm 2010</w:t>
      </w:r>
    </w:p>
    <w:p>
      <w:pPr>
        <w:jc w:val="center"/>
      </w:pPr>
      <w:r>
        <w:rPr>
          <w:b/>
        </w:rPr>
        <w:t>THÔNG TƯ</w:t>
      </w:r>
    </w:p>
    <w:p>
      <w:pPr>
        <w:jc w:val="both"/>
      </w:pPr>
      <w:r>
        <w:t>Quy định về tổ chức thực hiện dự toán ngân sách nhà nước năm 2011</w:t>
      </w:r>
    </w:p>
    <w:p>
      <w:pPr>
        <w:jc w:val="both"/>
      </w:pPr>
      <w:r>
        <w:t>______________________________________</w:t>
      </w:r>
    </w:p>
    <w:p>
      <w:pPr>
        <w:jc w:val="both"/>
      </w:pPr>
      <w:r>
        <w:t>Căn cứ các Nghị quyết của Quốc hội khóa XII số 52/2010/QH12 ngày 10 tháng 11 năm 2010 về dự toán ngân sách nhà nước năm 2011, Nghị quyết số 53/2010/QH12 ngày 15 tháng 11 năm 2010 về phân bổ ngân sách trung ương năm 2011 và Nghị quyết số 1002/2010/UBTVQH12 ngày 19/11/2010 của Ủy ban thường vụ Quốc hội về tỷ lệ phân chia các khoản thu giữa ngân sách trung ương và ngân sách từng tỉnh, thành phố trực thuộc Trung ương;</w:t>
      </w:r>
    </w:p>
    <w:p>
      <w:pPr>
        <w:jc w:val="both"/>
      </w:pPr>
      <w:r>
        <w:t>Thực hiện Quyết định số 2145/QĐ-TTg ngày 23 tháng 11 năm 2010 của Thủ tướng Chính phủ về việc giao dự toán ngân sách nhà nước năm 2011;</w:t>
      </w:r>
    </w:p>
    <w:p>
      <w:pPr>
        <w:jc w:val="both"/>
      </w:pPr>
      <w:r>
        <w:t>Bộ Tài chính quy định về tổ chức thực hiện dự toán ngân sách nhà nước năm 2011 như sau:</w:t>
      </w:r>
    </w:p>
    <w:p>
      <w:pPr>
        <w:jc w:val="both"/>
      </w:pPr>
      <w:r>
        <w:t>I. PHÂN BỔ VÀ GIAO DỰ TOÁN NGÂN SÁCH NHÀ NƯỚC NĂM 2011:</w:t>
      </w:r>
    </w:p>
    <w:p>
      <w:pPr>
        <w:jc w:val="both"/>
      </w:pPr>
      <w:r>
        <w:rPr>
          <w:b/>
        </w:rPr>
        <w:t>Điều 1. Phân cấp nguồn thu, nhiệm vụ chi đối với ngân sách địa phương:</w:t>
      </w:r>
    </w:p>
    <w:p>
      <w:pPr>
        <w:jc w:val="both"/>
      </w:pPr>
      <w:r>
        <w:t>1. Căn cứ nguồn thu, nhiệm vụ chi phân cấp cho ngân sách địa phương theo quy định của Luật Ngân sách nhà nước, Ủy ban nhân dân cấp tỉnh trình Hội đồng nhân dân cùng cấp quyết định phân cấp nguồn thu, nhiệm vụ chi giữa ngân sách các cấp chính quyền địa phương phù hợp với tình hình thực tế ở địa phương cho thời kỳ ổn định ngân sách mới. Trong đó, việc phân cấp nguồn thu và phân chia các khoản thu giữa ngân sách các cấp chính quyền địa phương thực hiện theo quy định tại Thông tư số 188/2010/TT-BTC ngày 22/11/2010 của Bộ Tài chính.</w:t>
      </w:r>
    </w:p>
    <w:p>
      <w:pPr>
        <w:jc w:val="both"/>
      </w:pPr>
      <w:r>
        <w:t>2. Thời kỳ ổn định ngân sách địa phương là 5 năm, từ năm 2011 đến hết năm 2015. Trong thời kỳ ổn định ngân sách địa phương, thực hiện ổn định tỷ lệ phần trăm (%) phân chia các nguồn thu giữa ngân sách trung ương và ngân sách địa phương; đối với các địa phương nhận bổ sung cân đối từ ngân sách trung ương, dự toán ngân sách hàng năm Chính phủ sẽ trình Quốc hội hỗ trợ một phần kinh phí tùy theo khả năng của ngân sách trung ương. Căn cứ vào khả năng ngân sách địa phương và tình hình thực tế của địa phương, Ủy ban nhân dân cấp tỉnh trình Hội đồng nhân dân cùng cấp ban hành định mức phân bổ chi ngân sách địa phương làm cơ sở xác định tỷ lệ phần trăm (%) phân chia các nguồn thu giữa ngân sách các cấp chính quyền địa phương và số bổ sung cân đối từ ngân sách cấp trên cho ngân sách cấp dưới; đồng thời thực hiện ổn định tỷ lệ phần trăm (%) phân chia nguồn thu và số bổ sung cân đối (nếu có) từ ngân sách cấp trên cho ngân sách cấp dưới cho thời kỳ ổn định ngân sách mới.</w:t>
      </w:r>
    </w:p>
    <w:p>
      <w:pPr>
        <w:jc w:val="both"/>
      </w:pPr>
      <w:r>
        <w:t>3. Tiếp tục thực hiện cơ chế cân đối nguồn thu tiền sử dụng đất trong cân đối ngân sách địa phương để đầu tư xây dựng cơ sở hạ tầng kinh tế - xã hội và sử dụng một phần từ nguồn thu này để thực hiện công tác đo đạc, lập cơ sở dữ liệu hồ sơ địa chính và cấp giấy chứng nhận quyền sử dụng đất. Các địa phương tiếp tục tập trung bố trí kinh phí thực hiện công tác đo đạc, lập cơ sở dữ liệu hồ sơ địa chính và cấp giấy chứng nhận quyền sử dụng đất năm 2011. Đồng thời sử dụng 30% đến 50% nguồn thu tiền sử dụng đất và tiền thuê đất để thành lập Quỹ phát triển đất theo đúng quy định tại Nghị định số 69/2009/NĐ-CP ngày 13/8/2009 của Chính phủ về quy định bổ sung quy hoạch sử dụng đất, giao đất, thu hồi đất, bồi thường và tái định cư, Quyết định số 40/2010/QĐ-TTg ngày 12/5/2010 của Thủ tướng Chính phủ về việc ban hành Quy chế mẫu về quản lý, sử dụng Quỹ Phát triển đất.</w:t>
      </w:r>
    </w:p>
    <w:p>
      <w:pPr>
        <w:jc w:val="both"/>
      </w:pPr>
      <w:r>
        <w:t>4. Tiếp tục thực hiện Nghị quyết số 68/2006/QH11 ngày 31/10/2006 của Quốc hội, nguồn thu xổ số kiến thiết không đưa vào cân đối thu, chi ngân sách địa phương mà được quản lý qua ngân sách nhà nước; căn cứ khả năng thu xổ số kiến thiết năm 2010 và kế hoạch tăng trưởng kinh tế năm 2011, Ủy ban nhân dân cấp tỉnh trình Hội đồng nhân dân cùng cấp phân bổ nguồn xổ số kiến thiết để đầu tư các công trình phúc lợi xã hội của địa phương theo nguyên tắc tại Văn bản số 1085/VPCP-KTTH ngày 22/02/2010 của Văn phòng Chính phủ và Văn bản số 1797/BKH-KTĐP&lt; ngày 22/3/2010 của Bộ Kế hoạch và Đầu tư về việc phân bổ và sử dụng nguồn thu xổ số kiến thiết năm 2010 và các năm tiếp theo.</w:t>
      </w:r>
    </w:p>
    <w:p>
      <w:pPr>
        <w:jc w:val="both"/>
      </w:pPr>
      <w:r>
        <w:rPr>
          <w:b/>
        </w:rPr>
        <w:t>Điều 2. Phân bổ và giao dự toán thu ngân sách:</w:t>
      </w:r>
    </w:p>
    <w:p>
      <w:pPr>
        <w:jc w:val="both"/>
      </w:pPr>
      <w:r>
        <w:t>1. Các Bộ, cơ quan Trung ương, Ủy ban nhân dân các tỉnh, thành phố trực thuộc Trung ương triển khai giao nhiệm vụ thu ngân sách năm 2011 cho các đơn vị trực thuộc, chính quyền cấp dưới đảm bảo mức phấn đấu cao hơn mức dự toán thu ngân sách Thủ tướng Chính phủ giao. Ngoài việc giao dự toán thu ngân sách, các Bộ, cơ quan Trung ương, Ủy ban nhân dân các tỉnh, thành phố trực thuộc Trung ương giao nhiệm vụ thu sự nghiệp cho các đơn vị trực thuộc (nếu có).</w:t>
      </w:r>
    </w:p>
    <w:p>
      <w:pPr>
        <w:jc w:val="both"/>
      </w:pPr>
      <w:r>
        <w:t>2. Việc phân bổ và giao dự toán thu ngân sách phải trên cơ sở đánh giá kết quả thực hiện thu ngân sách năm 2010; căn cứ các Luật thuế, các chế độ thu; mức tăng trưởng kinh tế của từng ngành, từng lĩnh vực, khả năng phát triển sản xuất kinh doanh, dịch vụ cụ thể của các doanh nghiệp, tổ chức, hộ kinh doanh; yêu cầu phải tăng cường công tác thanh tra, kiểm tra, thực hiện các biện pháp chống buôn lậu, trốn thuế, lậu thuế và gian lận thương mại, đẩy mạnh thu hồi dứt điểm các khoản nợ đọng thuế, số tiền phát hiện, ghi thu sau thanh tra, kiểm tra theo kết luận của cơ quan Thanh tra, Kiểm toán Nhà nước; thu đầy đủ kịp thời số thuế thu nhập doanh nghiệp được gia hạn nộp của năm 2010 đến thời hạn nộp vào ngân sách.</w:t>
      </w:r>
    </w:p>
    <w:p>
      <w:pPr>
        <w:jc w:val="both"/>
      </w:pPr>
      <w:r>
        <w:rPr>
          <w:b/>
        </w:rPr>
        <w:t>Điều 3. Phân bổ và giao dự toán chi ngân sách nhà nước:</w:t>
      </w:r>
    </w:p>
    <w:p>
      <w:pPr>
        <w:jc w:val="both"/>
      </w:pPr>
      <w:r>
        <w:t>1. Phân bổ và giao dự toán chi đầu tư phát triển:</w:t>
      </w:r>
    </w:p>
    <w:p>
      <w:pPr>
        <w:jc w:val="both"/>
      </w:pPr>
      <w:r>
        <w:t>Các Bộ, cơ quan Trung ương và địa phương phân bổ, giao dự toán chi đầu tư phát triển phải thực hiện đúng quy định của pháp luật ngân sách nhà nước và pháp luật về quản lý đầu tư và xây dựng; đồng thời đảm bảo các yêu cầu sau:</w:t>
      </w:r>
    </w:p>
    <w:p>
      <w:pPr>
        <w:jc w:val="both"/>
      </w:pPr>
      <w:r>
        <w:t>a) Các Bộ, cơ quan Trung ương:</w:t>
      </w:r>
    </w:p>
    <w:p>
      <w:pPr>
        <w:jc w:val="both"/>
      </w:pPr>
      <w:r>
        <w:t>- Phân bổ và giao dự toán chi đầu tư xây dựng cơ bản cho các chủ đầu tư, dự án chi tiết theo ngành kinh tế; bố trí vốn để thanh toán nợ xây dựng cơ bản đối với các dự án đầu tư đã hoàn thành đưa vào sử dụng nhưng chưa đủ nguồn vốn; bố trí vốn để thu hồi vốn ứng trước đến hạn trong năm 2011 theo Quyết định của Thủ tướng Chính phủ.</w:t>
      </w:r>
    </w:p>
    <w:p>
      <w:pPr>
        <w:jc w:val="both"/>
      </w:pPr>
      <w:r>
        <w:t>- Bố trí đủ vốn đối ứng cho các công trình, dự án sử dụng nguồn vốn ODA theo cam kết; đảm bảo vốn cho công tác chuẩn bị đầu tư.</w:t>
      </w:r>
    </w:p>
    <w:p>
      <w:pPr>
        <w:jc w:val="both"/>
      </w:pPr>
      <w:r>
        <w:t>- Tập trung bố trí vốn cho các dự án, công trình quan trọng, cấp bách, có hiệu quả; ưu tiên bố trí vốn cho các dự án, công trình chuyển tiếp có khả năng hoàn thành đưa vào sử dụng trong năm 2011, 2012.</w:t>
      </w:r>
    </w:p>
    <w:p>
      <w:pPr>
        <w:jc w:val="both"/>
      </w:pPr>
      <w:r>
        <w:t>- Sau khi bố trí cho các nhiệm vụ nêu trên, mới bố trí cho các dự án khởi công mới, có đủ thủ tục và điều kiện bố trí vốn theo chế độ quy định, theo hướng tập trung vốn, tránh dàn trải; không bố trí vốn cho các dự, công trình chưa đủ thủ tục đầu tư.</w:t>
      </w:r>
    </w:p>
    <w:p>
      <w:pPr>
        <w:jc w:val="both"/>
      </w:pPr>
      <w:r>
        <w:t>b) Các tỉnh, thành phố trực thuộc Trung ương:</w:t>
      </w:r>
    </w:p>
    <w:p>
      <w:pPr>
        <w:jc w:val="both"/>
      </w:pPr>
      <w:r>
        <w:t>- Bố trí dự toán chi đầu tư xây dựng cơ bản được giao để thanh toán dứt điểm nợ khối lượng xây dựng cơ bản của các công trình thuộc đối tượng đầu tư của ngân sách theo chế độ quy định, không để phát sinh nợ tồn đọng mới và không bố trí vốn cho các dự án chưa đủ thủ tục đầu tư theo quy định của pháp luật, bố trí vốn để thu hồi số vốn ứng trước đến hạn trong năm 2011 theo quyết định của Thủ tướng Chính phủ; bố trí trả đủ (cả gốc và lãi) các khoản huy động đầu tư theo quy định tại Khoản 3 Điều 8 Luật Ngân sách nhà nước đến hạn phải trả trong năm 2011; trả các khoản vay tín dụng ưu đãi thực hiện chương trình kiên cố hoá kênh mương, giao thông nông thôn, cơ sở hạ tầng làng nghề, hạ tầng thuỷ sản đến hạn phải trả trong năm 2011.</w:t>
      </w:r>
    </w:p>
    <w:p>
      <w:pPr>
        <w:jc w:val="both"/>
      </w:pPr>
      <w:r>
        <w:t>- Đảm bảo bố trí đủ vốn từ ngân sách địa phương cho các dự án, chương trình được ngân sách trung ương hỗ trợ một phần để thực hiện các mục tiêu dự án, chương trình: Chương trình hỗ trợ người nghèo về nhà ở, Chương trình hỗ trợ đất sản xuất, nước sinh hoạt cho đồng bào dân tộc thiểu số nghèo, đời sống khó khăn, Đề án Kiên cố hoá trường, lớp học và nhà công vụ giáo viên, Đề án đầu tư xây dựng, cải tạo, nâng cấp bệnh viện đa khoa huyện và bệnh viện đa khoa khu vực liên huyện sử dụng nguồn trái phiếu Chính phủ và các chương trình hỗ trợ khác mà vốn ngân sách trung ương chỉ mang tính hỗ trợ.</w:t>
      </w:r>
    </w:p>
    <w:p>
      <w:pPr>
        <w:jc w:val="both"/>
      </w:pPr>
      <w:r>
        <w:t>- Đối với các dự án ODA do địa phương quản lý: Tập trung bố trí đủ vốn đối ứng từ ngân sách địa phương cho các dự án theo cam kết.</w:t>
      </w:r>
    </w:p>
    <w:p>
      <w:pPr>
        <w:jc w:val="both"/>
      </w:pPr>
      <w:r>
        <w:t>- Đối với các chương trình, dự án, nhiệm vụ quan trọng của địa phương thực hiện từ nguồn bổ sung có mục tiêu từ ngân sách trung ương, phải thực hiện bố trí theo đúng mục tiêu, dự toán được giao. Ưu tiên bố trí vốn Chương trình hỗ trợ giảm nghèo nhanh và bền vững đối với 62 huyện nghèo theo Nghị quyết số 30a/2008/NQ-CP ngày 27/12/2008 của Chính phủ.</w:t>
      </w:r>
    </w:p>
    <w:p>
      <w:pPr>
        <w:jc w:val="both"/>
      </w:pPr>
      <w:r>
        <w:t>- Tập trung vốn bố trí cho các dự án, công trình có hiệu quả, có khả năng hoàn thành đưa vào sử dụng trong năm 2011, 2012.</w:t>
      </w:r>
    </w:p>
    <w:p>
      <w:pPr>
        <w:jc w:val="both"/>
      </w:pPr>
      <w:r>
        <w:t>- Phân bổ và giao dự toán chi đầu tư phát triển cho các cơ quan, đơn vị trực thuộc và chính quyền cấp dưới đối với lĩnh vực giáo dục - đào tạo và dạy nghề, lĩnh vực khoa học và công nghệ không được thấp hơn mức Thủ tướng Chính phủ giao cho các lĩnh vực này.</w:t>
      </w:r>
    </w:p>
    <w:p>
      <w:pPr>
        <w:jc w:val="both"/>
      </w:pPr>
      <w:r>
        <w:t>- Sau khi bố trí cho các nhiệm vụ nêu trên mới bố trí cho các dự án khởi công mới có dủ điều kiện bố trí vốn theo chế độ quy định, theo hướng tập trung vốn tránh dàn trải; trong đó ưu tiên cho các công trình, dự án đầu tư phát triển cho nông nghiệp, nông dân, nông thôn.</w:t>
      </w:r>
    </w:p>
    <w:p>
      <w:pPr>
        <w:jc w:val="both"/>
      </w:pPr>
      <w:r>
        <w:t>- Trường hợp có nhu cầu huy động vốn để đầu tư xây dựng công trình kết cấu hạ tầng kinh tế - xã hội do ngân sách cấp tỉnh đảm bảo thuộc danh mục đầu tư trong kế hoạch 5 năm (2011 - 2015) đã được Hội đồng nhân dân cấp tỉnh quyết định thì được phép huy động vốn trong nước, đảm bảo mức dư nợ huy động tối da không vượt quá 30% vốn đầu tư xây dựng cơ bản trong nước năm 2011 của ngân sách cấp tỉnh theo quy định của Luật Ngân sách nhà nước và các văn bản hướng dẫn. Riêng đối với thành phố Hà Nội và thành phố Hồ Chí Minh mức huy động vốn thực hiện theo quy định tại Nghị định số 123/2004/NĐ-CP ngày 18/5/2004 và Nghị định số 124/2004/NĐ-CP ngày 18/5/2004 của Chính phủ.</w:t>
      </w:r>
    </w:p>
    <w:p>
      <w:pPr>
        <w:jc w:val="both"/>
      </w:pPr>
      <w:r>
        <w:t>Ngoài ra, đối với các địa phương có nhu cầu tạm ứng vốn thực hiện dự án, công trình đầu tư cơ sở hạ tầng tạo được nguồn thu hoàn trả vốn tạm ứng đã được cấp có thẩm quyền phê duyệt để thu hút vốn đầu tư của các tổ chức kinh tế trong và ngoài nước, thực hiện theo quy định tại Thông tư số 49/2005/TT-BТС ngày 09/6/2005 của Bộ Tài chính.</w:t>
      </w:r>
    </w:p>
    <w:p>
      <w:pPr>
        <w:jc w:val="both"/>
      </w:pPr>
      <w:r>
        <w:t>2. Phân bổ và giao dự toán chi sự nghiệp kinh tế - xã hội, quốc phòng, an ninh, quản lý hành chính năm 2011:</w:t>
      </w:r>
    </w:p>
    <w:p>
      <w:pPr>
        <w:jc w:val="both"/>
      </w:pPr>
      <w:r>
        <w:t>a) Các Bộ, cơ quan Trung ương và địa phương khi phân bổ, giao dự toán chi sự nghiệp kinh tế - xã hội, quốc phòng, an ninh, quản lý hành chính đảm bảo kinh phí thực hiện những nhiệm vụ quan trọng theo quy định của pháp luật, những nhiệm vụ Chính phủ, Thủ tướng Chính phủ đã quyết định, bố trí đủ kinh phí thực hiện các chính sách, chế độ đã ban hành, trong đó: Bố trí kinh phí hoạt động của Hội khuyến học các cấp theo Chỉ thị số 11-CT/TW ngày 13/4/2007 của Ban Chấp hành Trung ương và văn bản số 9134/BTC-HCSN ngày 10/7/2007 của Bộ Tài chính. Đồng thời đảm bảo yêu cầu chi tiêu ngân sách chặt chẽ, tiết kiệm, hiệu quả, góp phần thực hiện mục tiêu phát triển kinh tế - xã hội, đảm bảo đủ nguồn để thực hiện các chính sách an sinh xã hội.</w:t>
      </w:r>
    </w:p>
    <w:p>
      <w:pPr>
        <w:jc w:val="both"/>
      </w:pPr>
      <w:r>
        <w:t>b) Đối với các Bộ, cơ quan Trung ương và các địa phương khi phân bổ, giao dự toán chi sự nghiệp kinh tế - xã hội, quốc phòng, an ninh, quản lý hành chính (đã bao gồm kinh phí cải cách tiền lương với mức tối thiểu 730.000 đồng/tháng) cho các đơn vị sử dụng ngân sách phải đảm bảo khớp đúng dự toán chi được Thủ tướng Chính phủ giao, Bộ Tài chính hướng dẫn, Hội đồng nhân dân quyết định, Ủy ban nhân dân giao cả về tổng mức và chi tiết theo từng lĩnh vực chi; phân bổ dự toán chi phải đúng chế độ, tiêu chuẩn, định mức theo quy định của pháp luật.</w:t>
      </w:r>
    </w:p>
    <w:p>
      <w:pPr>
        <w:jc w:val="both"/>
      </w:pPr>
      <w:r>
        <w:t>Ngoài ra, khi phân bổ giao dự toán cho các đơn vị sự nghiệp, trên cơ sở dự toán được Thủ tướng Chính phủ giao, các Bộ, cơ quan Trung ương quyết định mức phân bổ kinh phí cho các đơn vị sự nghiệp cho phù hợp, đảm bảo hiệu quả theo nguyên tắc, các đơn vị có nguồn thu sự nghiệp, thu phí dịch vụ phải phấn đấu nâng mức tự trang trải nhu cầu chi từ nguồn thu phí của mình, để dành nguồn ưu tiên bố trí cho những đơn vị hoạt động chủ yếu bằng nguồn ngân sách nhà nước. Tiếp tục giao quyền tự chủ cho các đơn vị sự nghiệp và thực hiện xã hội hoá các loại hình sự nghiệp, nhất là y tế, giáo dục với mức độ cao hơn.</w:t>
      </w:r>
    </w:p>
    <w:p>
      <w:pPr>
        <w:jc w:val="both"/>
      </w:pPr>
      <w:r>
        <w:t>- Phân bổ, giao dự toán chi ngân sách năm 2011 cho các cơ quan, đơn vị trực thuộc, chính quyền cấp dưới đối với lĩnh vực giáo dục - đào tạo và dạy nghề, lĩnh vực khoa học và công nghệ không được thấp hơn mức dự toán chi Thủ tướng Chính phủ đã giao. Khi phân bổ giao dự toán chi lĩnh vực giáo dục - đào tạo bảo đảm kinh phí thực hiện nhiệm vụ của các cấp học, trong đó chú ý bố trí kinh phí thực hiện nhiệm vụ phổ cập giáo dục mầm non 5 tuổi. Thực hiện đầy đủ chính sách phát triển giáo dục mầm non theo Quyết định số 161/2002/QĐ-TTg ngày 15/11/2002 của Thủ tướng Chính phủ và Quyết định số 149/2006/QÐ-TTg ngày 23/6/2006 của Thủ tướng Chính phủ phê duyệt đề án "Phát triển giáo dục mầm non giai đoạn 2006 - 2015".</w:t>
      </w:r>
    </w:p>
    <w:p>
      <w:pPr>
        <w:jc w:val="both"/>
      </w:pPr>
      <w:r>
        <w:t>- Đối với lĩnh vực chi sự nghiệp bảo vệ môi trường: Ủy ban nhân dân cấp tỉnh căn cứ dự toán Bộ trưởng Bộ Tài chính giao, chế độ chính sách, khối lượng nhiệm vụ phải thực hiện, căn cứ vào thực tế của địa phương, trình Hội đồng nhân dân cùng cấp quyết định. Trong đó, tập trung bố trí kinh phí để xử lý rác thải y tế, vệ sinh môi trường trong các trường học, bãi xử lý rác thải, mua sắm phương tiện phục vụ cho thu gom rác thải, chú ý xử lý các điểm nóng về môi trường.</w:t>
      </w:r>
    </w:p>
    <w:p>
      <w:pPr>
        <w:jc w:val="both"/>
      </w:pPr>
      <w:r>
        <w:t>- Căn cứ dự toán ngân sách giao năm 2011, các tỉnh, thành phố trực thuộc Trung ương bố trí kinh phí để thực hiện các chính sách, chế độ Trung ương ban hành đến thời điểm giao dự toán ngân sách năm 2011. Nhất là thực hiện các chính sách an sinh xã hội để các đối tượng hưởng chính sách được nhận tiền hỗ trợ ngay từ những tháng đầu năm 2011 như:</w:t>
      </w:r>
    </w:p>
    <w:p>
      <w:pPr>
        <w:jc w:val="both"/>
      </w:pPr>
      <w:r>
        <w:t>(1) Kinh phí thực hiện chính sách trợ giúp các đối tượng bảo trợ xã hội theo Nghị định số 67/2007/NĐ-CP ngày 13/4/2007 và Nghị định 13/2010/NĐCP ngày 27/02/2010 của Chính phủ.</w:t>
      </w:r>
    </w:p>
    <w:p>
      <w:pPr>
        <w:jc w:val="both"/>
      </w:pPr>
      <w:r>
        <w:t>(2) Kinh phí đóng bảo hiểm y tế cho người thuộc hộ gia đình nghèo; người đân tộc thiểu số đang sinh sống tại vùng có điều kiện kinh tế - xã hội khó khăn, đặc biệt khó khăn; trẻ em dưới 6 tuổi theo Nghị định số 62/2009/NĐ-CP ngày 27/7/2009 của Chính phủ quy định chi tiết và hướng dẫn thi hành một số điều của Luật Bảo hiểm y tế, bảo hiểm y tế cho hộ cận nghèo, học sinh, sinh viên,...</w:t>
      </w:r>
    </w:p>
    <w:p>
      <w:pPr>
        <w:jc w:val="both"/>
      </w:pPr>
      <w:r>
        <w:t>(3) Kinh phí thực hiện Quyết định số 82/2006/QĐ-TTg ngày 14/4/2006 của Thủ tướng Chính phủ về việc điều chỉnh mức học bổng chính sách đối với học sinh, sinh viên là người dân tộc thiểu số học tại các trường phổ thông dân tộc nội trú và trường dự bị đại học.</w:t>
      </w:r>
    </w:p>
    <w:p>
      <w:pPr>
        <w:jc w:val="both"/>
      </w:pPr>
      <w:r>
        <w:t>(4) Kinh phí thực hiện chính sách đối với lực lượng dân quân tự vệ theo Nghị dịnh 58/2010/NĐ-CP ngày 01/6/2010 của Chính phủ quy định chi tiết và hướng dẫn thi hành một số điều của Luật Dân quân tự vệ.</w:t>
      </w:r>
    </w:p>
    <w:p>
      <w:pPr>
        <w:jc w:val="both"/>
      </w:pPr>
      <w:r>
        <w:t>(5) Kinh phí để thực hiện chính sách miễn thuỷ lợi phí theo Nghị định số 115/2008/NĐ-CP ngày 14/11/2008 của Chính phủ sửa đổi, bổ sung một số điều của Nghị định số 143/2003/NĐ-CP ngày 28/11/2003 của Chính phủ quy định chi tiết thi hành một số điều của Pháp lệnh Khai thác bảo vệ công trình thủy lợi.</w:t>
      </w:r>
    </w:p>
    <w:p>
      <w:pPr>
        <w:jc w:val="both"/>
      </w:pPr>
      <w:r>
        <w:t>(6) Kinh phí thực hiện Nghị định số 127/2008/NĐ-CP ngày 12/12/2008 của Chính phủ quy định chi tiết và hướng dẫn thi hành một số điều của Luật Bảo hiểm xã hội về bảo hiểm thất nghiệp.</w:t>
      </w:r>
    </w:p>
    <w:p>
      <w:pPr>
        <w:jc w:val="both"/>
      </w:pPr>
      <w:r>
        <w:t>(7) Kinh phí thực hiện Nghị định số 64/2009/NĐ-CP ngày 30/7/2009 của Chính phủ về chính sách đối với cán bộ, viên chức y tế công tác ở vùng có điều kiện kinh tế - xã hội đặc biệt khó khăn.</w:t>
      </w:r>
    </w:p>
    <w:p>
      <w:pPr>
        <w:jc w:val="both"/>
      </w:pPr>
      <w:r>
        <w:t>(8) Kinh phí thực hiện Nghị định số 92/2009/NĐ-CP ngày 22/10/2009 của Chính phủ về chức danh, số lượng, một số chế độ, chính sách đối với cán bộ, công chức ở xã, phường, thị trấn và những người hoạt động không chuyên trách ở cấp xã.</w:t>
      </w:r>
    </w:p>
    <w:p>
      <w:pPr>
        <w:jc w:val="both"/>
      </w:pPr>
      <w:r>
        <w:t>(9) Kinh phí thực hiện Nghị định số 49/2010/NĐ-CP ngày 14/5/2010 của Chính phủ quy định về miễn, giảm học phí, hỗ trợ chi phí học tập và cơ chế thu sử dụng học phí đối với cơ sở giáo dục thuộc hệ thống giáo dục quốc dân từ năm học 2010 - 2011 đến hết năm học 2014 - 2015.</w:t>
      </w:r>
    </w:p>
    <w:p>
      <w:pPr>
        <w:jc w:val="both"/>
      </w:pPr>
      <w:r>
        <w:t>(10) Kinh phí thực hiện Quyết định số 239/2010/QĐ-TTg ngày 9/2/2010 của Thủ tượng Chính phủ về phê duyệt đề án phổ cập giáo dục mầm non cho trẻ em năm tuổi giai đoạn 2010-2015.</w:t>
      </w:r>
    </w:p>
    <w:p>
      <w:pPr>
        <w:jc w:val="both"/>
      </w:pPr>
      <w:r>
        <w:t>3. Phân bổ, giao dự toán chi từ nguồn bổ sung có mục tiêu để thực hiện các chương trình, dự án, nhiệm vụ năm 2011:</w:t>
      </w:r>
    </w:p>
    <w:p>
      <w:pPr>
        <w:jc w:val="both"/>
      </w:pPr>
      <w:r>
        <w:t>a) Căn cứ dự toán chi thực hiện chương trình, dự án quan trọng và một số nhiệm vụ khác Thủ tướng Chính phủ đã giao, các Bộ, cơ quan Trung ương, Uỷ ban nhân dân các tỉnh, thành phố trực thuộc Trung ương thực hiện phân bổ, giao dự toán cho các đơn vị trực thuộc, chính quyền cấp dưới đảm bảo đúng mục tiêu, nội dung của từng chương trình, dự án đã được cấp có thẩm quyền giao. Các tỉnh, thành phố trực thuộc Trung ương thực hiện lồng ghép các nguồn vốn chương trình mục tiêu trên địa bàn theo chế độ quy định để thực hiện có hiệu quả; ngoài nguồn vốn hỗ trợ có mục tiêu từ ngân sách trung ương, các tỉnh, thành phố trực thuộc Trung ương chủ động bố trí ngân sách địa phương và các nguồn tài chính hợp pháp để thực hiện.</w:t>
      </w:r>
    </w:p>
    <w:p>
      <w:pPr>
        <w:jc w:val="both"/>
      </w:pPr>
      <w:r>
        <w:t>b) Triển khai dự toán chi chương trình mục tiêu quốc gia, chương trình 135 năm 2011:</w:t>
      </w:r>
    </w:p>
    <w:p>
      <w:pPr>
        <w:jc w:val="both"/>
      </w:pPr>
      <w:r>
        <w:t>Trên cơ sở danh mục các dự án thuộc chương trình mục tiêu quốc gia, chương trình 135 được Thủ tướng Chính phủ quyết định thực hiện trong năm 2011, Bộ Kế hoạch và đầu tư, Bộ Tài chính sẽ thông báo mức kinh phí cho các chương trình. Các Bộ, cơ quan quản lý các chương trình xây dựng tiêu chí định mức và phương án phân bổ kinh phí thực hiện chương trình gửi Bộ Kế hoạch và đầu tư, Bộ Tài chính thẩm định và tổng hợp trình Chính phủ báo cáo Uỷ ban Thường vụ Quốc hội có ý kiến trước khi thực hiện và thông báo cho các Bộ, cơ quan trung ương và các địa phương trước ngày 31/01/2011.</w:t>
      </w:r>
    </w:p>
    <w:p>
      <w:pPr>
        <w:jc w:val="both"/>
      </w:pPr>
      <w:r>
        <w:t>Sau khi nhận được thông báo kinh phí thực hiện các chương trình mục tiêu quốc gia, chương trình 135, các Bộ, cơ quan Trung ương phân bổ dự toán chi chương trình cho các đơn vị trực thuộc; Ủy ban nhân dân các tỉnh, thành phố trực thuộc Trung ương xây dựng phương án phân bổ dự toán chi các chương trình báo cáo Thường trực Hội đồng nhân dân cùng cấp có ý kiến trước khi thực hiện trước ngày 28 tháng 02 năm 2011 và báo cáo Hội đồng nhân dân trong kỳ họp gần nhất.</w:t>
      </w:r>
    </w:p>
    <w:p>
      <w:pPr>
        <w:jc w:val="both"/>
      </w:pPr>
      <w:r>
        <w:t>Các Bộ, cơ quan quản lý chương trình mục tiêu quốc gịa, chương trình 135 tổng kết tình hình thực hiện các chương trình mục tiêu quốc gia, chương trình 135 giai đoạn 2006 - 2010; xây dựng các chương trình mục tiêu quốc gia, chương trình 135 thực hiện giai đoạn 2011-2015 theo hướng xác định rõ mục tiêu, phạm vi, đối tượng để lồng ghép nội dung, tinh gọn đầu mối quản lý, điều hành các chương trình gửi Bộ Kế hoạch và đầu tư, Bộ Tài chính thẩm định và tổng hợp trình Chính phủ báo cáo Quốc hội xem xét, quyết định tại kỳ họp thứ 9 Quốc hội khoá XII.</w:t>
      </w:r>
    </w:p>
    <w:p>
      <w:pPr>
        <w:jc w:val="both"/>
      </w:pPr>
      <w:r>
        <w:t>4. Phân bổ và giao dự toán vốn vay, viện trợ từ nguồn vốn ngoài nước:</w:t>
      </w:r>
    </w:p>
    <w:p>
      <w:pPr>
        <w:jc w:val="both"/>
      </w:pPr>
      <w:r>
        <w:t>Các Bộ, cơ quan Trung ương và địa phương phải phân bổ chi tiết cho từng đơn vị sử dụng và đảm bảo khớp đúng với tổng mức dự toán đã được Thủ tướng Chính phủ giao.</w:t>
      </w:r>
    </w:p>
    <w:p>
      <w:pPr>
        <w:jc w:val="both"/>
      </w:pPr>
      <w:r>
        <w:t>5. Bố trí dự phòng ngân sách các cấp chính quyền địa phương theo quy định của Luật Ngân sách nhà nước và không thấp hơn mức dự phòng đã được Thủ tướng Chính phủ giao để chủ động thực hiện phòng chống, khắc phục hậu quả thiên tai, dịch bệnh... theo quy định của Luật Ngân sách nhà nước.</w:t>
      </w:r>
    </w:p>
    <w:p>
      <w:pPr>
        <w:jc w:val="both"/>
      </w:pPr>
      <w:r>
        <w:t>6. Trong quá trình quyết định phân bổ dự toán thu, chi ngân sách, trường hợp Hội đồng nhân dân quyết định dự toán thu ngân sách cấp mình được hưởng theo chế độ quy định cao hơn mức cấp trên giao, thì dự toán chi bố trí tăng thêm tương ứng (không kể tăng chi từ nguồn thu tiền sử dụng đất), sau khi dành 50% thực hiện cải cách tiền lương, phần còn lại cần ưu tiên để thực hiện những nhiệm vụ chế độ, chính sách quan trọng được cấp có thẩm quyền quyết định, xử lý thanh toán nợ khối lượng xây dựng cơ bản theo chế độ quy định, bổ sung dự</w:t>
      </w:r>
    </w:p>
    <w:p>
      <w:pPr>
        <w:jc w:val="both"/>
      </w:pPr>
      <w:r>
        <w:t>phòng ngân sách địa phương, tăng dự trữ để chủ động trong quá trình điều hành ngân sách.</w:t>
      </w:r>
    </w:p>
    <w:p>
      <w:pPr>
        <w:jc w:val="both"/>
      </w:pPr>
      <w:r>
        <w:t>7. Các Bộ, cơ quan Trung ương và các địa phương giao kế hoạch vốn đầu tư cho các chủ đầu tư chi tiết đến Loại, Khoản của Mục lục Ngân sách nhà nước và mã số dự án theo Quyết định số 33/2008/QĐ-BTC ngày 02/6/2008 và Việt Nam bổ sung của Bộ Tài chính.</w:t>
      </w:r>
    </w:p>
    <w:p>
      <w:pPr>
        <w:jc w:val="both"/>
      </w:pPr>
      <w:r>
        <w:t>Đơn vị dự toán cấp I lập phương án phân bổ chi thường xuyên giao cho đơn vị sử dụng ngân sách trực thuộc, chi tiết đến Loại, Khoản và mã số Chương trình mục tiêu quốc gia, Chương trình 135 (nếu có) ban hành theo Quyết định số 33/2008/QĐ-BTC ngày 02/6/2008 và văn bản bổ sung của Bộ Tài chính; trong đó giao cụ thể nguồn tiết kiệm 10% (nếu có) theo quy định để thực hiện cải cách tiền lương.</w:t>
      </w:r>
    </w:p>
    <w:p>
      <w:pPr>
        <w:jc w:val="both"/>
      </w:pPr>
      <w:r>
        <w:t>Riêng đối với cơ quan nhà nước thực hiện cơ chế tự chủ, tự chịu trách nhiệm về sử dụng biên chế và kinh phí quản lý hành chính theo Nghị định số 130/2005/NĐ-CP ngày 17/10/2005 của Chính phủ, việc phân bổ và giao dự toán chi tiết theo 2 phần: phần dự toán chi ngân sách nhà nước giao thực hiện chế độ tự chủ, tự chịu trách nhiệm; phần dự toán chi ngân sách nhà nước giao không thực hiện chế độ tự chủ, tự chịu trách nhiệm.</w:t>
      </w:r>
    </w:p>
    <w:p>
      <w:pPr>
        <w:jc w:val="both"/>
      </w:pPr>
      <w:r>
        <w:t>Đối với đơn vị sự nghiệp công lập thực hiện tự chủ tự chịu trách nhiệm về tài chính theo quy định tại Nghị định số 43/2006/NĐ-CP ngày 25/4/2006 của Chính phủ, việc phân bổ và giao dự toán thu, chi ngân sách nhà nước căn cứ vào nhiệm vụ được giao, phân loại đơn vị sự nghiệp, dự toán kinh phí ngân sách nhà nước bảo đảm hoạt động thường xuyên năm đầu thời kỳ ổn định được cấp có thẩm quyền phê duyệt (đối với đơn vị sự nghiệp tự bảo đảm một phần chi phí hoạt động và đơn vị sự nghiệp do ngân sách nhà nước bảo đảm toàn bộ chi phí hoạt động); dự toán chi tiết theo 2 phần: phần dự toán chi ngân sách nhà nước bảo đảm hoạt động thường xuyên, phần dự toán chi hoạt động không thường xuyên.</w:t>
      </w:r>
    </w:p>
    <w:p>
      <w:pPr>
        <w:jc w:val="both"/>
      </w:pPr>
      <w:r>
        <w:t>Đối với các đề tài, dự án khoa học công nghệ sử dụng ngân sách nhà nước theo quy định tại Nghị định số 115/2005/NĐ-CP ngày 05/9/2005 và Nghị định 96/2010/NĐ-CP ngày 20/9/2010 của Chính phủ sửa đổi, bổ sung một số điều của Nghị định 115/2005/NĐ-CP, việc phân bổ và giao dự toán chi tiết theo 3 phần: kinh phí thực hiện nhiệm vụ khoa học công nghệ, kinh phí hoạt động thường xuyên, kinh phí không thường xuyên. Khi thực hiện giao dự toán kinh phí thực hiện nhiệm vụ khoa học công nghiệp cho các đơn vị sử dụng ngân sách, các Bộ, cơ quan Trung ương giao chi tiết theo đề tài, kinh phí được giao khoán, kinh phí không được giao khoán theo quy định tại Thông tư liên tịch số 93/2006/TTLT/BTC-KHCN ngày 4/10/2006 của Liên Bộ Tài chính - Khoa học công nghệ hướng dẫn chế độ khoán kinh phí của đề tài, dự án khoa học và công nghệ sử dụng ngân sách nhà nước.</w:t>
      </w:r>
    </w:p>
    <w:p>
      <w:pPr>
        <w:jc w:val="both"/>
      </w:pPr>
      <w:r>
        <w:t>Tiếp tục cấp kinh phí hoạt động thường xuyên năm 2011 từ ngân sách Nhà nước theo phương thức và định mức như năm 2010 cho các tổ chức nghiên cứu khoa học, tổ chức nghiên cứu khoa học và phát triển công nghệ, tổ chức dịch vụ khoa học và công nghệ quy định tại Nghị định số 115/2005/NĐ-CP ngày 05/9/2005 của Chính phủ quy định cơ chế tự chủ, tự chịu trách nhiệm của các tổ chức khoa học và công nghệ công lập và Nghị định 96/2010/NĐ-CP ngày 20/9/2010 của Chính phủ sửa đổi, bổ sung một số điều của của Nghị định số 115/2005/NĐ-CP. Trường hợp các tổ chức khoa học công nghệ đã có quyết định phê duyệt của cấp có thẩm quyền chuyển đổi hoạt động sang hình thức tự trang trải kinh phí hoạt động thường xuyên thì thực hiện tự trang trải kinh phí hoạt động thường xuyên theo quyết định đã được phê duyệt.</w:t>
      </w:r>
    </w:p>
    <w:p>
      <w:pPr>
        <w:jc w:val="both"/>
      </w:pPr>
      <w:r>
        <w:t>8. Trường hợp các huyện, quận, phường thực hiện thí điểm không tổ chức Hội đồng nhân dân, việc quyết định phân bổ và giao dự toán thực hiện theo hướng dẫn tại Thông tư số 63/2009/TT-BTC ngày 27/3/2009 của Bộ Tài chính quy định về công tác lập dự toán, tổ chức thực hiện dự toán và quyết toán ngân sách huyện, quận, phường nơi không tổ chức Hội đồng nhân dân.</w:t>
      </w:r>
    </w:p>
    <w:p>
      <w:pPr>
        <w:jc w:val="both"/>
      </w:pPr>
      <w:r>
        <w:t>9. Năm 2011, ngành tài chính triển khai mở rộng ứng dụng hệ thống thông tin quản lý ngân sách và Kho bạc (TABMIS); do vậy, ngoài các nội dung phân bổ, giao dự toán hướng dẫn tại Thông tư này, các Bộ, cơ quan Trung ương và các địa phương tham gia TABMIS có trách nhiệm thực hiện đúng quy định tại Thông tư số 107/2008/TT-BTC ngày 18/11/2008 của Bộ Tài chính và văn bản số 3528/BTC-NSNN ngày 23/3/2010 của Bộ Tài chính.</w:t>
      </w:r>
    </w:p>
    <w:p>
      <w:pPr>
        <w:jc w:val="both"/>
      </w:pPr>
      <w:r>
        <w:rPr>
          <w:b/>
        </w:rPr>
        <w:t>Điều 4. Thực hiện cơ chế tài chính tạo nguồn để thực hiện chế độ tiền lương, trợ cấp trong năm 2011 theo các Nghị quyết của Quốc hội, Nghị định của Chính phủ và Quyết định của Thủ tướng Chính phủ:</w:t>
      </w:r>
    </w:p>
    <w:p>
      <w:pPr>
        <w:jc w:val="both"/>
      </w:pPr>
      <w:r>
        <w:t>1. Các Bộ, cơ quan Trung ương khi phân bổ và giao dự toán ngân sách cho các đơn vị trực thuộc; Ủy ban nhân dân các tỉnh, thành phố trực thuộc Trung ương khi phân bổ và giao dự toán ngân sách cho ngân sách cấp dưới phải xác định và giao khoản tiết kiệm 10% chi thường xuyên năm 2011 (không kể các khoản chi tiền lương, có tính chất lương theo mức lương tối thiểu 730.000 đồng/tháng) đảm bảo không thấp hơn mức Bộ Tài chính đã hướng dẫn; Ủy ban nhân dân các cấp địa phương khi phân bổ và giao dự toán cho các đơn vị trực thuộc không bao gồm 10% tiết kiệm chi thường xuyên năm 2011 (không kể các đơn vị sự nghiệp công lập thực hiện cơ chế tài chính theo quy định tại Nghị định số 43/2006/NĐ-CP ngày 25/4/2006, Nghị định số 115/2005/NĐ-CP ngày 05/9/2005, Nghị định 96/2010/NĐ-CP ngày 20/9/2010 của Chính phủ sửa đổi, bổ sung một số điều của Nghị định 115/2005/NĐ-CP và cơ quan Nhà nước thực hiện cơ chế tự chủ, tự chịu trách nhiệm về sử dụng biên chế và kinh phí quản lý hành chính theo Nghị định số 130/2005/NĐ-CP ngày 17/10/2005 của Chính phủ), để thực hiện chế độ cải cách tiền lương trong năm 2011.</w:t>
      </w:r>
    </w:p>
    <w:p>
      <w:pPr>
        <w:jc w:val="both"/>
      </w:pPr>
      <w:r>
        <w:t>2. Các Bộ, cơ quan Trung ương hướng dẫn các đơn vị trực thuộc dành 40% số thu được để lại theo chế độ năm 2011 (riêng ngành y tế 35%, sau khi trừ chi phí thuốc, máu, dịch truyền, hóa chất, vật tư thay thế, vật tư tiêu hao) để thực hiện chế độ cải cách tiền lương trong năm 2011.</w:t>
      </w:r>
    </w:p>
    <w:p>
      <w:pPr>
        <w:jc w:val="both"/>
      </w:pPr>
      <w:r>
        <w:t>3. Các địa phương phải sử dụng 50% tăng thu ngân sách địa phương (không kể số tăng thu từ nguồn thu tiền sử dụng đất) thực hiện năm 2010 so với dự toán năm 2010 được</w:t>
      </w:r>
    </w:p>
    <w:p>
      <w:pPr>
        <w:jc w:val="both"/>
      </w:pPr>
      <w:r>
        <w:t>4. Các Bộ, cơ quan Trung ương và Ủy ban nhân dân các tỉnh, thành phố trực thuộc Trung ương sau khi thực hiện các biện pháp tạo nguồn như trên mà không đủ nguồn thì ngân sách trung ương hỗ trợ để đảm bảo nguồn thực hiện.</w:t>
      </w:r>
    </w:p>
    <w:p>
      <w:pPr>
        <w:jc w:val="both"/>
      </w:pPr>
      <w:r>
        <w:rPr>
          <w:b/>
        </w:rPr>
        <w:t>Điều 5. Thời gian phân bổ, giao dự toán:</w:t>
      </w:r>
    </w:p>
    <w:p>
      <w:pPr>
        <w:jc w:val="both"/>
      </w:pPr>
      <w:r>
        <w:t>1. Ủy ban nhân dân cấp tỉnh căn cứ quyết định của Thủ tướng Chính phủ về giao nhiệm vụ thu, chi ngân sách, trình Hội đồng nhân dân cùng cấp quyết định dự toán thu, chi ngân sách địa phương, phương án phân bổ ngân sách cấp tỉnh và mức bổ sung từ ngân sách cấp tỉnh cho ngân sách cấp dưới trước ngày 10/12/2010. Ủy ban nhân dân cấp huyện căn cứ quyết định của Uỷ ban nhân dân cấp tỉnh về giao nhiệm vụ thu, chi ngân sách trình Hội đồng nhân dân cùng cấp quyết định dự toán thu, chi ngân sách huyện trước ngày 20/12/2010. Uỷ ban nhân</w:t>
      </w:r>
    </w:p>
    <w:p>
      <w:pPr>
        <w:jc w:val="both"/>
      </w:pPr>
      <w:r>
        <w:t>dân cấp xã căn cứ quyết dịnh của Uỷ ban nhân dân cấp huyện về giao nhiệm vụ thu, chỉ ngân sách trình Hội đồng nhân dân cùng cấp quyết định dự toán thu, chi ngân sách và phương án phân bổ dự toán ngân sách cấp xã trước ngày 31/12/2010 và thực hiện phân bổ dự toán chi thường xuyên theo từng Loại, Khoản của Mục lục ngân sách nhà nước ban hành theo Quyết định số 33/2008/QĐ-BTC ngày 02/6/2008 của Bộ trưởng Bộ Tài chính, đồng thời gửi Kho bạc nhà nước nơi giao dịch (một bản) làm căn cứ thanh toán và kiểm soát chi.</w:t>
      </w:r>
    </w:p>
    <w:p>
      <w:pPr>
        <w:jc w:val="both"/>
      </w:pPr>
      <w:r>
        <w:t>Căn cứ dự toán thu, chi ngân sách được cấp có thẩm quyền giao, các Bộ, cơ quan Trung ương (đối với ngân sách trung ương) quyết định phân bố, giao dự toán ngân sách đến từng đơn vị sử dụng ngân sách; Uỷ ban nhân dân các cấp (đối với ngân sách địa phương) trình Hội đồng nhân dân cùng cấp quyết định dự toán thu ngân sách nhà nước trên địa bàn, dự toán chi ngân sách địa phương, quyết định phân bố dự toán ngân sách cấp mình đảm bảo giao dự toán thu, chi ngân sách năm 2011 đến từng đơn vị sử dụng ngân sách trước ngày 31/12/2010 và tổ chức việc công khai dự toán ngân sách theo quy định của Luật Ngân sách nhà nước.</w:t>
      </w:r>
    </w:p>
    <w:p>
      <w:pPr>
        <w:jc w:val="both"/>
      </w:pPr>
      <w:r>
        <w:t>Ủy ban nhân dân cấp tỉnh có trách nhiệm báo cáo kết quả phân bổ, giao dự toán ngân sách địa phương về Bộ Tài chính chậm nhất là 05 ngày sau khi Hội đồng nhân dân cùng cấp quyết định dự toán ngân sách theo đúng quy định tại Điều 40 Nghị định số 60/2003/NĐ-CP ngày 6/6/2003 của Chính phủ quy định chi tiết và hướng dẫn thi hành Luật Ngân sách nhà nước và Điểm 5.3 Mục 5 Phần III Thông tư số 59/2003/TT-BTC ngày 23/6/2003 của Bộ Tài chính; báo cáo mức huy động vốn năm 2009 theo Khoản 3 Điều 8 Luật Ngân sách nhà nước, dư nợ vốn huy động của ngân sách địa phương đến 31/12/2010 về Bộ Tài chính trước ngày 31/01/2011; báo cáo thu, chi và số dư Quỹ Dự trữ tài chính theo quy định tại Điểm 19.3 Mục 19 Phần IV Thông tư số 59/2003/TT-BTC ngày 23/6/2003 của Bộ Tài chính.</w:t>
      </w:r>
    </w:p>
    <w:p>
      <w:pPr>
        <w:jc w:val="both"/>
      </w:pPr>
      <w:r>
        <w:t>2. Căn cứ dự toán thu, chi ngân sách năm 2011 được Thủ tướng Chính phủ, Uỷ ban nhân dân giao, đơn vị dự toán cấp I của ngân sách trung ương và các cấp ngân sách địa phương thực hiện phân bổ và giao dự toán thu, chi ngân sách cho các đơn vị sử dụng ngân sách trực thuộc theo đúng quy định tại Nghị định 60/2003/NĐ-CP ngày 06/06/2003 của Chính phủ quy định chi tiết và hướng dẫn thi hành Luật Ngân sách nhà nước, Thông tư số 59/2003/TT-BTC ngày 23/6/2003 của Bộ Tài chính hướng dẫn thực hiện Nghị định 60/2003/NĐ- CP và hướng dẫn bổ sung tại Thông tư này (báo cáo cơ quan tài chính theo mẫu số la, 1b và 1c đính kèm Thông tư này). Trong đó lưu ý một số điểm sau:</w:t>
      </w:r>
    </w:p>
    <w:p>
      <w:pPr>
        <w:jc w:val="both"/>
      </w:pPr>
      <w:r>
        <w:t>a) Trong phạm vi 07 ngày làm việc, kể từ ngày nhận được phương án phân bổ dự toán ngân sách, cơ quan tài chính phải có văn bản thông báo kết quả thẩm tra. Nếu quá 07 ngày làm việc mà cơ quan tài chính chưa có ý kiến coi như đồng ý với phương án phân bổ của cơ quan, đơn vị đã gửi cơ quan tài chính. Trường hợp cơ quan tài chính nhất trí với phương án phân bổ thì thủ trưởng cơ quan, đơn vị phân bổ ngân sách giao ngay dự toán cho các đơn vị sử dụng ngân sách trực thuộc, đồng gửi cơ quan tài chính, Kho bạc Nhà nước cùng cấp (theo các mẫu số 2a, 2b và 2c đính kèm Thông tư này) và Kho bạc Nhà nước nơi giao dịch (gửi thông qua đơn vị sử dụng ngân sách bản chi tiết đối với đơn vị). Trường hợp cơ quan tài chính đề nghị điều chỉnh thì trong phạm vi 03 ngày làm việc kể từ khi nhận được văn bản của cơ quan tài chính, cơ quan, đơn vị phân bổ tiếp thu, điều chỉnh và gửi lại cơ quan tài chính để thống nhất; trường hợp không thống nhất nội dung điều chỉnh, báo cáo cấp có thẩm quyền xem xét, quyết định theo quy định tại Điểm 1.5, Mục 1, Phần IV, Thông tư số 59/2003/TT-BTC ngày 23/06/2003 của Bộ Tài chính.</w:t>
      </w:r>
    </w:p>
    <w:p>
      <w:pPr>
        <w:jc w:val="both"/>
      </w:pPr>
      <w:r>
        <w:t>b) Trường hợp sau ngày 31/12/2010, vì khó khăn, vướng mắc mà đơn vị dự toán cấp I chưa phân bổ xong dự toán được giao, đơn vị phải báo cáo với cơ quan tài chính cùng cấp để xem xét, cho phép kéo dài thời gian phân bổ dự toán. Đối với các nguyên nhân do chủ quan của đơn vị, thời gian phân bổ dự toán kéo dài chậm nhất đến ngày 31/01/2011; quá thời hạn này, cơ quan tài chính tổng hợp báo cáo cấp có thẩm quyền điều chỉnh giảm dự toán chi của đơn vị để điều chuyển cho cơ quan, đơn vị khác, hoặc bổ sung vào dự phòng ngân sách theo quy định của Chính phủ. Đối với các nguyên nhân do khách quan, vượt quá thẩm quyền của đơn vị như chưa có phê duyệt của cấp có thẩm quyền về tổ chức bộ máy, cơ chế thực hiện nhiệm vụ …, đơn vị dự toán cấp I phải dự kiến thời hạn hoàn thành để cơ quan tài chính cho kéo dài thời gian phân bổ, song chậm nhất không quá ngày 31/3/2011; quá thời hạn này, dự toán còn lại chưa phân bổ sẽ xử lý tương tự như đối với các nguyên nhân chủ quan nêu trên.</w:t>
      </w:r>
    </w:p>
    <w:p>
      <w:pPr>
        <w:jc w:val="both"/>
      </w:pPr>
      <w:r>
        <w:t>c) Khi phân bổ, giao dự toán cho các đơn vị sử dụng ngân sách, đơn vị dự toán cấp I phải chú ý phân bổ để hoàn trả các khoản đã được tạm ứng, tạm cấp, các khoản phải thu theo quyết định của cơ quan có thẩm quyền; trường hợp đơn vị không phân bổ dự toán cho các khoản phải thu hồi này, cơ quan tài chính có văn bản thông báo cho các cơ quan, đơn vị để phân bổ lại, đồng thời thông báo cho cơ quan Kho bạc nhà nước cùng cấp để tạm thời chưa cấp kinh phí cho đến khi nhận được bản phân bổ theo đúng quy định trên.</w:t>
      </w:r>
    </w:p>
    <w:p>
      <w:pPr>
        <w:jc w:val="both"/>
      </w:pPr>
      <w:r>
        <w:t>d) Trường hợp trong tháng 01/2011 đơn vị sử dụng ngân sách chưa được cấp có thẩm quyền quyết định giao dự toán, cơ quan tài chính và Kho bạc Nhà nước tạm cấp kinh phí thực hiện các nhiệm vụ chi cho các đơn vị sử dụng ngân sách trực thuộc theo quy định tại Điều 45 Nghị định số 60/2003/NĐ-CP ngày 06/6/2003 của Chính phủ. Sau ngày 31/01/2011, cơ quan tài chính và Kho bạc nhà nước dừng tạm cấp kinh phí cho các đơn vị sử dụng ngân sách (trừ trường hợp đặc biệt phải có ý kiến bằng văn bản của cơ quan tài chính đồng cấp).</w:t>
      </w:r>
    </w:p>
    <w:p>
      <w:pPr>
        <w:jc w:val="both"/>
      </w:pPr>
      <w:r>
        <w:t>II. TỔ CHỨC QUẢN LÝ, ĐIỀU HÀNH NGÂN SÁCH NHÀ NƯỚC:</w:t>
      </w:r>
    </w:p>
    <w:p>
      <w:pPr>
        <w:jc w:val="both"/>
      </w:pPr>
      <w:r>
        <w:rPr>
          <w:b/>
        </w:rPr>
        <w:t>Điều 6. Tổ chức quản lý thu ngân sách:</w:t>
      </w:r>
    </w:p>
    <w:p>
      <w:pPr>
        <w:jc w:val="both"/>
      </w:pPr>
      <w:r>
        <w:t>1. Ủy ban nhân dân các cấp, cơ quan Thuế, Hải quan và các cơ quan liên quan có trách nhiệm:</w:t>
      </w:r>
    </w:p>
    <w:p>
      <w:pPr>
        <w:jc w:val="both"/>
      </w:pPr>
      <w:r>
        <w:t>- Tổ chức triển khai thực hiện ngay từ đầu năm công tác thu ngân sách, đảm bảo thu đúng, thu đủ, thu kịp thời theo quy định của pháp luật.</w:t>
      </w:r>
    </w:p>
    <w:p>
      <w:pPr>
        <w:jc w:val="both"/>
      </w:pPr>
      <w:r>
        <w:t>- Tổ chức triển khai thực hiện tốt có hiệu quả Nghị quyết của Quốc hội về việc miễn, giảm thuế sử dụng đất nông nghiệp, Nghị định số 51/2010/NĐ-CP của Chính phủ hướng dẫn về hóa đơn bàn hàng, Nghị định số 106/2010/NĐ-CP của Chính phủ về sửa đổi, bổ sung một số điều của Nghị định số 85/2007/NĐ-CP của Chính phủ quy định chi tiết thi hành một số điều của Luật Quản lý thuế và các văn bản pháp luật thuế có hiệu lực thi hành từ năm 2011.</w:t>
      </w:r>
    </w:p>
    <w:p>
      <w:pPr>
        <w:jc w:val="both"/>
      </w:pPr>
      <w:r>
        <w:t>- Tiếp tục thực hiện việc thu phí, lệ phí theo đúng quy định của pháp luật, các địa phương nghiêm túc triển khai thực hiện Chỉ thị số 24/2007/CT-TTg ngày 01/11/2007 của Thủ tướng Chính phủ về tăng cường chấn chỉnh việc thực hiện các quy định của pháp luật về phí, lệ phí, chính sách huy động và sử đụng các khoản đóng góp của nhân dân. Để các đơn vị có nguồn kinh phí thực hiện các nhiệm vụ được giao khi thực hiện miễn thu các loại phí, lệ phí theo Chỉ thị 24/2007/CT- TTg, Uỷ ban nhân dân các tỉnh, thành phố trực thuộc trung ương báo cáo cáo Hội đồng nhân dân cùng cấp chủ động bố trí kinh phí hỗ trợ cho các đơn vị từ nguồn ngân sách địa phương.</w:t>
      </w:r>
    </w:p>
    <w:p>
      <w:pPr>
        <w:jc w:val="both"/>
      </w:pPr>
      <w:r>
        <w:t>- Tổ chức thực hiện nghiêm các chính sách tài khóa và các kết luận, kiến nghị của Cơ quan Kiểm toán, Thanh tra.</w:t>
      </w:r>
    </w:p>
    <w:p>
      <w:pPr>
        <w:jc w:val="both"/>
      </w:pPr>
      <w:r>
        <w:t>2. Cơ quan Thuế, Hải quan tăng cường theo dõi, kiểm tra, kiểm soát việc khai báo tên hàng, mã hàng, thuế suất, kê khai thuế của các tổ chức, cá nhân; phát hiện kịp thời các trường hợp kê khai không đúng, không đủ số thuế phải nộp để có các biện pháp chấn chỉnh; đồng thời, tổ chức thu triệt để các khoản nợ đọng thuế có khả năng thu hồi của các tổ chức, cá nhân sản xuất kinh doanh, phối hợp chặt chẽ với các cơ quan chức năng thực hiện có hiệu quả biện pháp cưỡng chế nợ thuế; tổng hợp báo cáo cơ quan có thẩm quyền xử lý dứt điểm các khoản nợ thuế không có khả năng thu hồi. Đẩy mạnh thực hiện thanh tra, kiểm tra thuế theo cơ chế quản lý rủi ro, tổ chức thanh tra, kiểm tra chuyên sâu theo từng ngành, từng lĩnh vực trọng điểm, các doanh nghiệp lớn, doanh nghiệp rủi ro cao, có dấu hiệu chuyển giá và việc thực hiện miễn, giảm, gia hạn nộp thuế, hoàn thuế để truy thu đầy đủ vào NSNN các khoản tiền thuế bị gian lận.</w:t>
      </w:r>
    </w:p>
    <w:p>
      <w:pPr>
        <w:jc w:val="both"/>
      </w:pPr>
      <w:r>
        <w:t>Đẩy mạnh việc rà soát, cải cách các thủ tục hành chính thuế theo Đề án 30 của Chính phủ để phát hiện, loại bỏ hoặc kiến nghị loại bỏ những thủ tục hành chính không cần thiết, tạo điều kiện thuận lợi nhất cho người nộp thuế. Nâng cao chất lượng hoạt động của bộ phận "một cửa" để giải quyết các thủ tục hành chính thuế.</w:t>
      </w:r>
    </w:p>
    <w:p>
      <w:pPr>
        <w:jc w:val="both"/>
      </w:pPr>
      <w:r>
        <w:t>3. Các Bộ, cơ quan Trung ương, các địa phương quan tâm chỉ đạo công tác quản lý tài sản công, quản lý sử dụng đất đai từ khâu quy hoạch sử dụng đất, lập hồ sơ địa chính, cấp giấy chứng nhận sử dụng đất, chuyển nhượng đất đai để quản lý và thu ngân sách đầy đủ, kịp thời theo đúng chế độ quy định, nhất là các khoản thu từ đấu giá quyền sử dụng đất đảm bảo tránh thất thoát, lãng phí tài sản công. Đẩy mạnh việc sắp xếp lại, xử lý nhà đất thuộc sở hữu nhà nước theo Quyết định số 09/2007/QĐ-TTg ngày 19/01/2007 và Quyết định số 140/2008/QĐ-TTg ngày 21/10/2008 của Thủ tướng Chính phủ.</w:t>
      </w:r>
    </w:p>
    <w:p>
      <w:pPr>
        <w:jc w:val="both"/>
      </w:pPr>
      <w:r>
        <w:rPr>
          <w:b/>
        </w:rPr>
        <w:t>Điều 7. Tổ chức điều hành dự toán ngân sách nhà nước:</w:t>
      </w:r>
    </w:p>
    <w:p>
      <w:pPr>
        <w:jc w:val="both"/>
      </w:pPr>
      <w:r>
        <w:t>Các Bộ, cơ quan Trung ương, địa phương và đơn vị sử dụng ngân sách thực hiện trong phạm vi dự toán ngân sách được giao; cơ quan tài chính, Kho bạc nhà nước tổ chức điều hành ngân sách trong phạm vi dự toán được duyệt, thực hiện kiểm soát chi chặt chẽ đảm bảo theo đúng mục đích, tiêu chuẩn, định mức, chế độ nhà nước quy định. Trong đó lưu ý:</w:t>
      </w:r>
    </w:p>
    <w:p>
      <w:pPr>
        <w:jc w:val="both"/>
      </w:pPr>
      <w:r>
        <w:t>1. Các khoản chi từ nguồn vốn vay và viện trợ thực hiện việc giải ngân, kiểm soát chi theo nguyên tắc:</w:t>
      </w:r>
    </w:p>
    <w:p>
      <w:pPr>
        <w:jc w:val="both"/>
      </w:pPr>
      <w:r>
        <w:t>- Đối với dự toán chi từ nguồn vốn vay, viện trợ bằng tiền: Thực hiện đúng dự toán được giao và cơ chế thực hiện như nguồn vốn trong nước (trừ trường hợp hiệp định có quy định khác thì thực hiện theo hiệp định).</w:t>
      </w:r>
    </w:p>
    <w:p>
      <w:pPr>
        <w:jc w:val="both"/>
      </w:pPr>
      <w:r>
        <w:t>- Đối với dự toán chi từ nguồn vốn vay, viện trợ theo phương thức ghi thu, ghi chi ngân sách nhà nước: Thực hiện theo tiến độ giải ngân thực tế của từng dự án.</w:t>
      </w:r>
    </w:p>
    <w:p>
      <w:pPr>
        <w:jc w:val="both"/>
      </w:pPr>
      <w:r>
        <w:t>2. Chỉ đạo các cơ quan, đơn vị có liên quan phối hợp với cơ quan tài chính chủ động bố trí vốn ngay từ đầu năm cho các dự án công trình quan trọng theo chế độ quy định, nhất là xây dựng tu bổ các công trình đê điều, thủy lợi, phòng chống thiên tai, dịch bệnh, khắc phục hậu quả lũ lụt, dự án di dân ra khỏi vùng sạt lở nguy hiểm theo dự án được cấp có thẩm quyền quyết định.</w:t>
      </w:r>
    </w:p>
    <w:p>
      <w:pPr>
        <w:jc w:val="both"/>
      </w:pPr>
      <w:r>
        <w:t>3. Thực hiện việc ứng trước dự toán chi đầu tư xây dựng cơ bản của năm sau phải đảm bảo theo đúng quy định tại Nghị định số 60/2003/NĐ-CP ngày 6/6/2003 của Chính phủ, cụ thể là các dự án, công trình quốc gia và công trình xây dựng cơ bản thuộc nhóm A, đủ điều kiện theo quy định về quản lý đầu tư và xây dựng, đang thực hiện và cần đẩy nhanh tiến độ; ngoài ra chỉ được xem xét cho phép ứng trước dự toán chi đầu tư xây dựng cơ bản của năm sau đối với những trường hợp như vốn đối ứng cho các dự án ODA, các dự án thủy lợi cấp bách, các dự án bố trí vốn đền bù giải phóng mặt bằng mà phương án và dự toán đền bù, giải phóng mặt bằng đã được phê duyệt. Các Bộ, cơ quan khác ở trung ương và Ủy ban nhân dân phải bố trí hoàn trả vốn ngân sách ứng trước, ngân sách trung ương không bố trí nguồn để trả thay.</w:t>
      </w:r>
    </w:p>
    <w:p>
      <w:pPr>
        <w:jc w:val="both"/>
      </w:pPr>
      <w:r>
        <w:t>4. Thường xuyên tổ chức kiểm tra, đánh giá tiến độ thực hiện các dự án, công trình; đối với những dự án, công trình thực hiện không đúng tiến độ phải kịp thời quyết định hoặc báo cáo cơ quan có thẩm quyền quyết định điều chỉnh để chuyển vốn cho những dự án có tiến độ triển khai nhanh, có khả năng hoàn thành nhưng chưa được bố trí đủ vốn.</w:t>
      </w:r>
    </w:p>
    <w:p>
      <w:pPr>
        <w:jc w:val="both"/>
      </w:pPr>
      <w:r>
        <w:t>5. Trong dự toán chi thường xuyên năm 2011 giao cho các Bộ, cơ quan Trung ương; Bộ Tài chính thông báo rõ các khoản chi bằng ngoại tệ để các đơn vị chủ động thực hiện. Đối với kinh phí tương đương từ 500.000 USD/năm trở lên thì được đảm bảo chi bằng ngoại tệ theo dự toán đã giao; trường hợp số kinh phí nhỏ hơn 500.000 USD/năm thì các Bộ, cơ quan Trung ương được rút dự toán bằng ngoại tệ theo tỷ giá hạch toán tại thời điểm giao dịch, nhưng không vượt quá dự toán giao bằng nội tệ.</w:t>
      </w:r>
    </w:p>
    <w:p>
      <w:pPr>
        <w:jc w:val="both"/>
      </w:pPr>
      <w:r>
        <w:t>6. Đối với các tỉnh, thành phố trực thuộc Trung ương nếu có nhu cầu chi đột xuất phát sinh ngoài dự toán nhưng không thể trì hoãn được mà dự phòng ngân sách không đủ đáp ứng, thì phải sắp xếp lại các khoản chi trong dự toán được giao, hoặc sử dụng Quỹ Dự trữ tài chính để đáp ứng nhu cầu chi đột xuất đó. Ủy ban nhân dân cấp tỉnh quyết định sử dụng Quỹ Dự trữ tài chính cấp tỉnh theo quy định tại Điểm đ, Khoản 3, Điều 58 Nghị định số 60/2003/NĐ-CP ngày 06/6/2003 của Chính phủ quy định chi tiết và hướng dẫn thi hành Luật Ngân sách nhà nước.</w:t>
      </w:r>
    </w:p>
    <w:p>
      <w:pPr>
        <w:jc w:val="both"/>
      </w:pPr>
      <w:r>
        <w:t>7. Chỉ đạo các cơ quan, đơn vị liên quan phối hợp với cơ quan tài chính thường xuyên kiểm tra việc tổ chức thực hiện các chế độ, chính sách ở các đơn vị, cấp cơ sở; thực hiện tiết kiệm chi tiêu, chống lãng phí, cắt giảm các khoản chi chưa thật sự cần thiết; chủ động sắp xếp chi thường xuyên, ưu tiên các nhiệm vụ quan trọng, bảo đảm nguồn lực thực hiện các chính sách an sinh xã hội và điều chỉnh tiền lương. Trường hợp phát hiện các cấp, đơn vị sử dụng ngân sách không đúng chế độ, chính sách, nhất là các chính sách liên quan đến thực hiện các chính sách xã hội, xóa đói giảm nghèo, … cần có biện pháp xử lý kịp thời để đảm bảo chính sách, chế độ thực hiện đúng đối tượng và có hiệu quả.</w:t>
      </w:r>
    </w:p>
    <w:p>
      <w:pPr>
        <w:jc w:val="both"/>
      </w:pPr>
      <w:r>
        <w:t>8. Báo cáo tình hình thực hiện dự toán ngân sách nhà nước theo quy định.</w:t>
      </w:r>
    </w:p>
    <w:p>
      <w:pPr>
        <w:jc w:val="both"/>
      </w:pPr>
      <w:r>
        <w:rPr>
          <w:b/>
        </w:rPr>
        <w:t>Điều 8. Thực hiện cấp phát, thanh toán kinh phí:</w:t>
      </w:r>
    </w:p>
    <w:p>
      <w:pPr>
        <w:jc w:val="both"/>
      </w:pPr>
      <w:r>
        <w:t>1. Đối với các đơn vị sử dụng ngân sách: Căn cứ dự toán ngân sách năm được giao, đơn vị sử dụng ngân sách thực hiện rút dự toán chi theo chế độ, định mức chi tiêu ngân sách đã được các cơ quan nhà nước có thẩm quyền ban hành và tiến độ, khối lượng thực hiện nhiệm vụ; đảm bảo nguyên tắc:</w:t>
      </w:r>
    </w:p>
    <w:p>
      <w:pPr>
        <w:jc w:val="both"/>
      </w:pPr>
      <w:r>
        <w:t>- Các khoản chi thanh toán cá nhân (lương, phụ cấp lương, trợ cấp xã hội, …) đảm bảo thanh toán theo mức được hưởng hàng tháng của các đối tượng hưởng lương, trợ cấp từ ngân sách nhà nước. Các Bộ, cơ quan Trung ương, Ủy ban nhân dân các tỉnh, thành phố trực thuộc Trung ương chỉ đạo và tổ chức thực hiện việc chi trả lương qua tài khoản cho các đối tượng hưởng lương; Kho bạc Nhà nước phối hợp chặt chẽ với Ngân hàng Nhà nước và các tổ chức cung ứng dịch vụ thanh toán triển khai thực hiện nghiêm túc việc trả lương qua tài khoản cho các đối tượng hưởng lương từ ngân sách nhà nước theo Chỉ thị số 20/2007/CT-TTg ngày 24/8/2007 của Thủ tướng Chính phủ.</w:t>
      </w:r>
    </w:p>
    <w:p>
      <w:pPr>
        <w:jc w:val="both"/>
      </w:pPr>
      <w:r>
        <w:t>- Những khoản chi có tính chất thời vụ hoặc chỉ phát sinh vào một số thời điểm như đầu tư xây dựng cơ bản, mua sắm, sửa chữa lớn và các khoản có tính chất không thường xuyên khác thực hiện thanh toán theo tiến độ, khối lượng thực hiện theo chế độ quy định.</w:t>
      </w:r>
    </w:p>
    <w:p>
      <w:pPr>
        <w:jc w:val="both"/>
      </w:pPr>
      <w:r>
        <w:t>2. Thực hiện rút dự toán tại Kho bạc nhà nước đối với các nhiệm vụ chi dưới đây:</w:t>
      </w:r>
    </w:p>
    <w:p>
      <w:pPr>
        <w:jc w:val="both"/>
      </w:pPr>
      <w:r>
        <w:t>a) Chi trợ giá cho các báo, tạp chí đã được giao trong dự toán của các Bộ, cơ quan Trung ương: Căn cứ dự toán được cơ quan có thẩm quyền giao và tiến độ thực hiện nhiệm vụ được trợ giá, các báo, tạp chí làm thủ tục rút dự toán tại Kho bạc nhà nước để được thanh toán theo đúng quy định tại Thông tư số 79/2003/TT-BTC ngày 13/8/2003 của Bộ Tài chính hướng dẫn chế độ quản lý, cấp phát, thanh toán các khoản chi ngân sách nhà nước qua Kho bạc Nhà nước.</w:t>
      </w:r>
    </w:p>
    <w:p>
      <w:pPr>
        <w:jc w:val="both"/>
      </w:pPr>
      <w:r>
        <w:t>b) Kinh phí đào tạo lưu học sinh Lào, Campuchia thuộc khoản chi viện trợ: Căn cứ dự toán được cơ quan có thẩm quyền giao và yêu cầu công việc, các đơn vị được giao nhiệm vụ đào tạo lưu học sinh Lào, Campuchia làm thủ tục rút dự toán tại Kho bạc nhà nước để được thanh toán theo đúng quy định tại Thông tư số 79/2003/TT-BTC ngày 13/8/2003 của Bộ Tài chính.</w:t>
      </w:r>
    </w:p>
    <w:p>
      <w:pPr>
        <w:jc w:val="both"/>
      </w:pPr>
      <w:r>
        <w:t>c) Về chi trả nợ của ngân sách trung ương thực hiện theo quy định tại khoản 6, Mục II, Thông tư số 107/2008/TT-BTC ngày 18/11/2008 của Bộ Tài chính hướng dẫn bổ sung một số điểm về quản lý, điều hành ngân sách nhà nước.</w:t>
      </w:r>
    </w:p>
    <w:p>
      <w:pPr>
        <w:jc w:val="both"/>
      </w:pPr>
      <w:r>
        <w:t>d) Chi xúc tiến thương mại quốc gia: Căn cứ dự toán được giao và tiến độ thực hiện của các chương trình xúc tiến thương mại quốc gia, Bộ Công thương rút dự toán tại Kho bạc Nhà nước để thanh toán cho các chủ chương trình.</w:t>
      </w:r>
    </w:p>
    <w:p>
      <w:pPr>
        <w:jc w:val="both"/>
      </w:pPr>
      <w:r>
        <w:t>Riêng đối với các chương trình xúc tiến thương mại quốc gia từ năm 2010 về trước, để đảm bảo tính liên tục và tạo điều kiện thuận lợi cho các chủ chương trình, việc cấp thanh toán, quyết toán kinh phí vẫn thực hiện bằng lệnh chi tiền.</w:t>
      </w:r>
    </w:p>
    <w:p>
      <w:pPr>
        <w:jc w:val="both"/>
      </w:pPr>
      <w:r>
        <w:t>đ) Chi bổ sung cân đối từ ngân sách cấp trên cho ngân sách cấp dưới: Căn cứ dự toán bổ sung cân đối từ ngân sách cấp trên cho ngân sách cấp dưới được cấp có thẩm quyền giao và yêu cầu thực hiện nhiệm vụ chi, hàng tháng cơ quan tài chính cấp dưới chủ động rút dự toán tại Kho bạc nhà nước đồng cấp để đảm bảo cân đối ngân sách cấp mình; riêng ngân sách cấp xã rút dự toán tại Kho bạc nhà nước nơi giao dịch.</w:t>
      </w:r>
    </w:p>
    <w:p>
      <w:pPr>
        <w:jc w:val="both"/>
      </w:pPr>
      <w:r>
        <w:t>Đối với bổ sung cân đối từ ngân sách trung ương cho ngân sách địa phương, mức rút dự toán hàng tháng về nguyên tắc không vượt quá 1/12 tổng mức bổ sung cân đối cả năm; riêng các tháng trong quý I, căn cứ yêu cầu, nhiệm vụ mức rút dự toán có thể cao hơn mức bình quân trên, song tổng mức rút dự toán cả quý I không được vượt quá 30% dự toán năm.</w:t>
      </w:r>
    </w:p>
    <w:p>
      <w:pPr>
        <w:jc w:val="both"/>
      </w:pPr>
      <w:r>
        <w:t>Trường hợp ngân sách địa phương đã được ứng trước dự toán bổ sung ngân sách năm sau từ ngân sách trung ương, cần phải thu hồi trong dự toán bổ sung cân đối từ ngân sách trung ương cho ngân sách địa phương năm 2011, Bộ Tài chính thông báo cho Kho bạc nhà nước trừ số thu hồi vào dự toán đầu năm đã giao cho địa phương; phần dự toán còn lại chia đều trong năm để rút. Số đã ứng trước cho ngân sách địa phương được thu hồi như sau:</w:t>
      </w:r>
    </w:p>
    <w:p>
      <w:pPr>
        <w:jc w:val="both"/>
      </w:pPr>
      <w:r>
        <w:t>- Đối với số ứng trước theo hình thức lệnh chi tiền thì việc thu hồi số ứng trước cũng được thực hiện bằng hình thức cấp lệnh chi tiền từ ngân sách trung ương.</w:t>
      </w:r>
    </w:p>
    <w:p>
      <w:pPr>
        <w:jc w:val="both"/>
      </w:pPr>
      <w:r>
        <w:t>- Đối với số ứng trước theo hình thức rút dự toán thì Kho bạc nhà nước nơi giao dịch điều chỉnh hạch toán từ ứng trước sang thực chi ngân sách trung ương và thực thu ngân sách địa phương cấp từ bổ sung của ngân sách trung ương.</w:t>
      </w:r>
    </w:p>
    <w:p>
      <w:pPr>
        <w:jc w:val="both"/>
      </w:pPr>
      <w:r>
        <w:t>Trường hợp đặc biệt cần tăng tiến độ rút dự toán, Ủy ban nhân dân cấp tỉnh phải có văn bản đề nghị Bộ Tài chính xem xét, quyết định.</w:t>
      </w:r>
    </w:p>
    <w:p>
      <w:pPr>
        <w:jc w:val="both"/>
      </w:pPr>
      <w:r>
        <w:t>Đối với bổ sung cân đối từ ngân sách cấp trên cho ngân sách cấp dưới ở địa phương, căn cứ khả năng nguồn thu và yêu cầu thực hiện nhiệm vụ, Ủy ban nhân dân cấp trên quy định mức rút dự toán hàng tháng của ngân sách cấp dưới cho phù hợp thực tế địa phương.</w:t>
      </w:r>
    </w:p>
    <w:p>
      <w:pPr>
        <w:jc w:val="both"/>
      </w:pPr>
      <w:r>
        <w:t>Căn cứ giấy rút dự toán ngân sách của cơ quan tài chính, Ủy ban nhân dân cấp xã (theo mẫu số C2-09/NS đính kèm); Kho bạc nhà nước nơi giao dịch kiểm tra các điều kiện: đã có trong dự toán được giao, trong giới hạn rút vốn hàng tháng, sau đó hạch toán chi ngân sách cấp trên, thu ngân sách cấp dưới theo đúng nội dung khoản bổ sung và Mục lục ngân sách nhà nước.</w:t>
      </w:r>
    </w:p>
    <w:p>
      <w:pPr>
        <w:jc w:val="both"/>
      </w:pPr>
      <w:r>
        <w:t>Trường hợp trong năm ngân sách cấp trên ứng trước dự toán bổ sung ngân sách năm sau cho ngân sách cấp dưới, khi rút dự toán ứng trước phải hạch toán thu, chi vào ngân sách năm sau theo quy định.</w:t>
      </w:r>
    </w:p>
    <w:p>
      <w:pPr>
        <w:jc w:val="both"/>
      </w:pPr>
      <w:r>
        <w:t>e) Chi bổ sung có mục tiêu từ ngân sách trung ương cho ngân sách địa phương được Thủ tướng Chính phủ giao trong dự toán đầu năm được thực hiện như sau: căn cứ dự toán giao, số vốn được tạm ứng theo chế độ và tiến độ thực hiện các chương trình, nhiệm vụ (bao gồm cả vốn đầu tư và kinh phí sự nghiệp) do chủ đầu tư (hoặc đơn vị được giao thực hiện nhiệm vụ) báo cáo; tham khảo kết quả thanh toán chi trả hàng tháng do cơ quan Kho bạc nhà nước nơi giao dịch gửi Sở Tài chính; Sở Tài chính tổng hợp nhu cầu rút dự toán bổ sung có mục tiêu từ ngân sách trung ương cho ngân sách địa phương (theo mẫu số 3 đính kèm). kèm giấy rút dự toán (theo mẫu số C2-09/NS đính kèm) gửi Kho bạc nhà nước nơi giao dịch để rút vốn bổ sung có mục tiêu từ ngân sách trung ương cho ngân sách địa phương. Mức rút tối đa bằng dự toán giao cho chương trình nhiệm vụ đã được Thủ tướng Chính phủ giao. Sở Tài chính chịu trách nhiệm về mức đề nghị rút vốn bổ sung có mục tiêu từ ngân sách trung ương cho ngân sách địa phương để thực hiện các chương trình, nhiệm vụ đã được Thủ tướng Chính phủ giao: trường hợp rút kinh phí để sử dụng không đúng mục tiêu hoặc dúng mục tiêu nhưng không sử dụng hết phải hoàn trả ngân sách trung ương.</w:t>
      </w:r>
    </w:p>
    <w:p>
      <w:pPr>
        <w:jc w:val="both"/>
      </w:pPr>
      <w:r>
        <w:t>Việc thanh toán, chi trả cho các chủ đầu tư và cho các đối tượng thụ hưởng các chính sách, chế độ (kinh phí sự nghiệp) từ nguồn vốn ngân sách nhà nước được thực hiện theo các quy định hiện hành.</w:t>
      </w:r>
    </w:p>
    <w:p>
      <w:pPr>
        <w:jc w:val="both"/>
      </w:pPr>
      <w:r>
        <w:t>Trường hợp ngân sách địa phương được ứng trước dự toán bổ sung có mục tiêu từ ngân sách trung ương năm sau (bao gồm cả vốn đầu tư và kinh phí sự nghiệp), cần phải thu hồi trong dự toán bổ sung có mục tiêu từ ngân sách trung trơng cho ngân sách địa phương năm 2011, Bộ Tài chính thông báo cho Kho bạc nhà nước trừ số phải thu hồi ngay trong dự toán đầu năm, phần còn lại thực hiện việc rút dự toán tại Kho bạc nhà nước theo quy định trên. Số đã ứng trước cho ngân sách địa phương được thu hồi như sau:</w:t>
      </w:r>
    </w:p>
    <w:p>
      <w:pPr>
        <w:jc w:val="both"/>
      </w:pPr>
      <w:r>
        <w:t>- Đối với số ứng trước theo hình thức lệnh chi tiền thì việc thu hồi số ứng trước cũng được thực hiện bằng hình thức cấp lệnh chi tiền từ ngân sách trung ương.</w:t>
      </w:r>
    </w:p>
    <w:p>
      <w:pPr>
        <w:jc w:val="both"/>
      </w:pPr>
      <w:r>
        <w:t>- Đối với số ứng trước theo hình thức rút dự toán thì Kho bạc nhà nước nơi giao dịch điều chỉnh hạch toán từ ứng trước sang thực chi ngân sách trung ương và thực thu ngân sách địa phương cấp từ bổ sung của ngân sách trung ương.</w:t>
      </w:r>
    </w:p>
    <w:p>
      <w:pPr>
        <w:jc w:val="both"/>
      </w:pPr>
      <w:r>
        <w:t>f) Trường hợp bổ sung có mục tiêu từ ngân sách trung ương cho ngân sách địa phương phát sinh trong quá trình tổ chức thực hiện dự toán ngân sách (bao gồm cả việc ứng trước bổ sung có mục tiêu từ ngân sách trung ương cho ngân sách địa phương) được thực hiện như sau:</w:t>
      </w:r>
    </w:p>
    <w:p>
      <w:pPr>
        <w:jc w:val="both"/>
      </w:pPr>
      <w:r>
        <w:t>- Vốn bổ sung có mục tiêu từ ngân sách trung ương cho ngân sách địa phương phát sinh trong quá trình tổ chức thực hiện dự toán ngân sách để thực hiện các nhiệm vụ phòng, chống, khắc phục hậu quả thiên tại, hỏa hoạn, dịch bệnh hoặc nhiệm vụ đột xuất, cấp bách khác: căn cứ vào quyết định của cấp có thẩm quyền, Bộ Tài chính có văn bản thông báo bổ sung ngoài dự toán cho ngân sách địa phương. Căn cứ vào văn bản thông báo của Bộ Tài chính, Sở Tài chính thực hiện rút dự toán tại Kho bạc nhà nước nơi giao dịch.</w:t>
      </w:r>
    </w:p>
    <w:p>
      <w:pPr>
        <w:jc w:val="both"/>
      </w:pPr>
      <w:r>
        <w:t>Đối với khoản ứng trước bổ sung có mục tiêu từ ngân sách trung ương cho ngân sách địa phương: căn cứ quyết định của cấp có thẩm quyền, Bộ Tài chính có văn bản thông báo Sở Tài chính thực hiện rút dự toán ứng trước tại Kho bạc nhà nước nơi giao dịch. Sở Tài chính lập giấy rút dự toán ứng trước dự toán năm sau theo quy định.</w:t>
      </w:r>
    </w:p>
    <w:p>
      <w:pPr>
        <w:jc w:val="both"/>
      </w:pPr>
      <w:r>
        <w:t>- Kết thúc năm ngân sách, trường hợp số đã rút dự toán về ngân sách địa phương không thực hiện hết việc thanh toán chi trả đối với các nhiệm vụ chi từ nguồn bổ sung có mục tiêu từ ngân sách trung ương cho ngân sách địa phương, đề nghị Ủy ban nhân dân cấp tỉnh có báo cáo gửi Bộ Tài chính để tổng hợp trình Thủ tướng Chính phủ xem xét xử lý cụ thể, trừ trường hợp được chuyển nguồn sang năm sau theo chế độ quy định.</w:t>
      </w:r>
    </w:p>
    <w:p>
      <w:pPr>
        <w:jc w:val="both"/>
      </w:pPr>
      <w:r>
        <w:t>- Riêng đối với các khoản ngân sách trung ương tạm ứng cho ngân sách địa phương, khi rút dự toán các khoản tạm ứng thực hiện hạch toán tạm thu, tạm chi và thực hiện thu hồi theo quy định (hạch toán điều chỉnh sang thực thu, thực chi trong trường hợp chuyển thành số bổ sung cho ngân sách địa phương hoặc giảm tạm thu ngân sách địa phương, giảm tạm chi của ngân sách trung ương trong trường hợp phải hoàn trả tạm ứng cho ngân sách trung ương).</w:t>
      </w:r>
    </w:p>
    <w:p>
      <w:pPr>
        <w:jc w:val="both"/>
      </w:pPr>
      <w:r>
        <w:t>g) Riêng vốn bổ sung có mục tiêu từ ngân sách cấp trên cho ngân sách cấp dưới ở các cấp địa phương (bao gồm cả bổ sung có mục tiêu ngoài dự toán), căn cứ khả năng nguồn thu và yêu cầu thực hiện nhiệm vụ, Ủy ban nhân dân cấp trên quy định việc rút dự toán của ngân sách cấp dưới cho phù hợp thực tế ở địa phương.</w:t>
      </w:r>
    </w:p>
    <w:p>
      <w:pPr>
        <w:jc w:val="both"/>
      </w:pPr>
      <w:r>
        <w:t>Căn cứ vào giấy rút dự toán ngân sách của cơ quan tài chính, Ủy ban nhân dân cấp xã (theo mẫu số C2-09/NS đính kèm), Kho bạc nhà nước nơi giao dịch kiểm tra các điều kiện: đã có trong dự toán được giao, tiến độ thực hiện, quyết định của cấp có thẩm quyền bổ sung trong quá trình thực hiện dự toán ngân sách; sau đó hạch toán chi ngân sách cấp trên, thu ngân sách cấp dưới theo đúng nội dung chi bổ sung có mục tiêu và Mục lục ngân sách nhà nước.</w:t>
      </w:r>
    </w:p>
    <w:p>
      <w:pPr>
        <w:jc w:val="both"/>
      </w:pPr>
      <w:r>
        <w:t>Định kỳ hàng tháng, chậm nhất vào ngày 15 của tháng sau, Kho bạc nhà nước (đối với ngân sách trung ương) và Kho bạc nhà nước tỉnh, huyện (đối với ngân sách địa phương) thực hiện tổng hợp, báo cáo cơ quan tài chính đồng cấp về kết quả dự toán chi bổ sung cân đối, bổ sung có mục tiêu của ngân sách cấp trên cho ngân sách cấp dưới trong tháng trước theo quy định hiện hành.</w:t>
      </w:r>
    </w:p>
    <w:p>
      <w:pPr>
        <w:jc w:val="both"/>
      </w:pPr>
      <w:r>
        <w:t>Định kỳ hàng quý, Ủy ban nhân dân cấp tỉnh có trách nhiệm tổng hợp báo cáo Bộ Tài chính tình hình thực hiện kinh phí ngân sách trung ương bổ sung có mục tiêu để thực hiện các chính sách. Trường hợp địa phương không thực hiện chế độ báo cáo hoặc báo cáo không đúng và đầy đủ theo quy định, Bộ Tài chính sẽ tạm dừng cấp kinh phí bổ sung cho địa phương cho đến khi địa phương có báo cáo đầy đủ.</w:t>
      </w:r>
    </w:p>
    <w:p>
      <w:pPr>
        <w:jc w:val="both"/>
      </w:pPr>
      <w:r>
        <w:t>Về việc hạch toán kế toán các khoản bổ sung, tạm ứng từ ngân sách cấp trên cho ngân sách cấp dưới ở địa phương thực hiện như quy định đối với các khoản bổ sung, tạm ứng từ ngân sách trung ương cho ngân sách địa phương.</w:t>
      </w:r>
    </w:p>
    <w:p>
      <w:pPr>
        <w:jc w:val="both"/>
      </w:pPr>
      <w:r>
        <w:t>3. Thực hiện cấp bằng hình thức chi tiền đối với các nhiệm vụ chi dưới đây:</w:t>
      </w:r>
    </w:p>
    <w:p>
      <w:pPr>
        <w:jc w:val="both"/>
      </w:pPr>
      <w:r>
        <w:t>a) Chi chuyển vốn để cho vay theo chính sách xã hội của nhà nước (người nghèo, đồng bào dân tộc thiểu số đặc biệt khó khăn cải thiện nhà ở, phát triển sản xuất, xuất khẩu lao động …) và các chương trình, dự án khác theo quyết định của Chính phủ.</w:t>
      </w:r>
    </w:p>
    <w:p>
      <w:pPr>
        <w:jc w:val="both"/>
      </w:pPr>
      <w:r>
        <w:t>b) Chi chuyển kinh phí cho Bảo hiểm Xã hội Việt Nam để chi trả lương hưu và trợ cấp bảo hiểm xã hội; chi thực hiện chính sách đối với các đối tượng có công với cách mạng, người tham gia kháng chiến chống Pháp, chống Mỹ.</w:t>
      </w:r>
    </w:p>
    <w:p>
      <w:pPr>
        <w:jc w:val="both"/>
      </w:pPr>
      <w:r>
        <w:t>c) Chi góp vốn cổ phần các tổ chức tài chính quốc tế.</w:t>
      </w:r>
    </w:p>
    <w:p>
      <w:pPr>
        <w:jc w:val="both"/>
      </w:pPr>
      <w:r>
        <w:t>d) Chi cấp vốn điều lệ và chi hỗ trợ cho các tổ chức tài chính của Nhà nước theo quy định của pháp luật.</w:t>
      </w:r>
    </w:p>
    <w:p>
      <w:pPr>
        <w:jc w:val="both"/>
      </w:pPr>
      <w:r>
        <w:t>đ) Chi cấp bù chênh lệch lãi suất tín dụng đầu tư nhà nước và chính sách tín dụng ưu đãi đối với hộ nghèo, đồng bào dân tộc thiểu số và đối tượng chính sách.</w:t>
      </w:r>
    </w:p>
    <w:p>
      <w:pPr>
        <w:jc w:val="both"/>
      </w:pPr>
      <w:r>
        <w:t>e) Chi xúc tiến đầu tư và du lịch.</w:t>
      </w:r>
    </w:p>
    <w:p>
      <w:pPr>
        <w:jc w:val="both"/>
      </w:pPr>
      <w:r>
        <w:t>g) Chi hỗ trợ cho các doanh nghiệp công ích, quốc phòng.</w:t>
      </w:r>
    </w:p>
    <w:p>
      <w:pPr>
        <w:jc w:val="both"/>
      </w:pPr>
      <w:r>
        <w:t>h) Chi bổ sung dự trữ quốc gia và chi bảo quản hàng dự trữ quốc gia (đối với những hàng hóa quan trọng được Nhà nước giao cho các doanh nghiệp thực hiện dự trữ).</w:t>
      </w:r>
    </w:p>
    <w:p>
      <w:pPr>
        <w:jc w:val="both"/>
      </w:pPr>
      <w:r>
        <w:t>i) Chi chương trình biển Đông, hải đảo (phần kinh phí giao cho các Bộ, ngành thực hiện).</w:t>
      </w:r>
    </w:p>
    <w:p>
      <w:pPr>
        <w:jc w:val="both"/>
      </w:pPr>
      <w:r>
        <w:t>k) Chi thực hiện các nhiệm vụ đặc biệt và các nhiệm vụ chi khác được cấp bằng hình thức lệnh chi tiền của cơ quan Công an, Quốc phòng theo quyết định của cơ quan có thẩm quyền.</w:t>
      </w:r>
    </w:p>
    <w:p>
      <w:pPr>
        <w:jc w:val="both"/>
      </w:pPr>
      <w:r>
        <w:t>l) Chi đảm bảo hoạt động đối với các cơ quan của Đảng cộng sản Việt Nam.</w:t>
      </w:r>
    </w:p>
    <w:p>
      <w:pPr>
        <w:jc w:val="both"/>
      </w:pPr>
      <w:r>
        <w:t>m) Chi viện trợ đột xuất của Nhà nước cho nước ngoài; chi ủng hộ địa phương khác để khắc phục hậu quả thiên tai, lũ lụt, phòng trừ dịch bệnh.</w:t>
      </w:r>
    </w:p>
    <w:p>
      <w:pPr>
        <w:jc w:val="both"/>
      </w:pPr>
      <w:r>
        <w:t>n) Chi trợ giá, trợ cước, tài trợ, đặt hàng theo chính sách của Nhà nước, hoặc thực hiện nhiệm vụ Nhà nước giao cho các doanh nghiệp, đơn vị không thường xuyên giao dịch với Kho bạc Nhà nước.</w:t>
      </w:r>
    </w:p>
    <w:p>
      <w:pPr>
        <w:jc w:val="both"/>
      </w:pPr>
      <w:r>
        <w:t>o) Các khoản ghi thu, ghi chi ngân sách theo chế độ.</w:t>
      </w:r>
    </w:p>
    <w:p>
      <w:pPr>
        <w:jc w:val="both"/>
      </w:pPr>
      <w:r>
        <w:t>p) Chi chuyển nguồn của ngân sách các cấp từ năm trước sang năm sau.</w:t>
      </w:r>
    </w:p>
    <w:p>
      <w:pPr>
        <w:jc w:val="both"/>
      </w:pPr>
      <w:r>
        <w:t>Các nhiệm vụ chi bằng lệnh chi tiền nêu trên được thực hiện khi có đủ các điều kiện sau:</w:t>
      </w:r>
    </w:p>
    <w:p>
      <w:pPr>
        <w:jc w:val="both"/>
      </w:pPr>
      <w:r>
        <w:t>- Trong dự toán được cấp có thẩm quyền giao từ đầu năm hoặc bổ sung trong quá trình điều hành.</w:t>
      </w:r>
    </w:p>
    <w:p>
      <w:pPr>
        <w:jc w:val="both"/>
      </w:pPr>
      <w:r>
        <w:t>- Đúng chế độ, tiêu chuẩn, định mức theo quy định.</w:t>
      </w:r>
    </w:p>
    <w:p>
      <w:pPr>
        <w:jc w:val="both"/>
      </w:pPr>
      <w:r>
        <w:t>- Đầy đủ các hồ sơ, chứng từ theo chế độ quy định.</w:t>
      </w:r>
    </w:p>
    <w:p>
      <w:pPr>
        <w:jc w:val="both"/>
      </w:pPr>
      <w:r>
        <w:t>- Có văn bản đề nghị chi của Thủ trưởng đơn vị sử dụng ngân sách đối với những trường hợp chế độ quản lý chi ngân sách có yêu cầu.</w:t>
      </w:r>
    </w:p>
    <w:p>
      <w:pPr>
        <w:jc w:val="both"/>
      </w:pPr>
      <w:r>
        <w:t>Khi nhận được hồ sơ đề nghị cấp phát, trong vòng 5 ngày làm việc cơ quan Tài chính tiến hành kiểm tra, xem xét đủ các điều kiện chi theo quy định và lập lệnh chi ngân sách gửi Kho bạc Nhà nước để xuất quỹ ngân sách, chuyển kinh phí vào tài khoản của các tổ chức, cá nhân được hưởng ngân sách theo đúng nội dung ghi trên lệnh chi tiền và đúng chế độ quy định. Trường hợp chưa đủ điều kiện cấp thanh toán, nhưng để đảm bảo yêu cầu về tính chất và tiến độ công việc, cơ quan tài chính thực hiện tạm cấp theo chế độ quy định, hoặc theo quyết định của Bộ trưởng Bộ Tài chính (đối với các nhiệm vụ chi của ngân sách trung ương) và Chủ tịch Ủy ban nhân dân (đối với các nhiệm vụ chi của ngân sách địa phương).</w:t>
      </w:r>
    </w:p>
    <w:p>
      <w:pPr>
        <w:jc w:val="both"/>
      </w:pPr>
      <w:r>
        <w:t>Kho bạc nhà nước có trách nhiệm thực hiện kiểm tra tính hợp lệ, hợp pháp của lệnh chi tiền; căn cứ nội dung trên lệnh chi tiền, thực hiện xuất quỹ ngân sách, chuyển tiền vào tài khoản hoặc cấp tiền mặt theo chế độ quy định để chi trả, thanh toán cho tổ chức, cá nhân được hưởng ngân sách trong phạm vi thời gian chế độ quy định. Trường hợp các chứng từ không hợp lệ, hợp pháp thì chậm nhất 1 ngày (kể từ ngày nhận được chứng từ) phải có thông báo cho cơ quan Tài chính biết để xử lý.</w:t>
      </w:r>
    </w:p>
    <w:p>
      <w:pPr>
        <w:jc w:val="both"/>
      </w:pPr>
      <w:r>
        <w:rPr>
          <w:b/>
        </w:rPr>
        <w:t>Điều 9. Thực hiện điều chỉnh dự toán đơn vị sử dụng ngân sách:</w:t>
      </w:r>
    </w:p>
    <w:p>
      <w:pPr>
        <w:jc w:val="both"/>
      </w:pPr>
      <w:r>
        <w:t>1. Trường hợp cần điều chỉnh dự toán giữa các đơn vị sử dụng ngân sách trực thuộc mà không làm thay đổi tổng mức và chi tiết theo từng lĩnh vực chi được giao, đơn vị dự toán cấp I ra quyết định điều chỉnh dự toán giữa các đơn vị sử dụng ngân sách liên quan đồng thời gửi các Kho bạc nhà nước giao dịch. Đối với đơn vị sử dụng ngân sách phải giảm dự toán, Kho bạc nhà nước giao dịch kiểm tra số dư dự toán trước khi thực hiện, xác nhận việc điều chỉnh để đơn vị báo cáo đơn vị dự toán cấp I (bản fax, photocopy) thông báo cho các đơn vị sử dụng ngân sách khác được điều chỉnh tăng dự toán. Đối với các đơn vị sử dụng ngân sách được tăng dự toán, Kho bạc nhà nước giao dịch kiểm tra xác nhận điều chỉnh giảm dự toán của đơn vị sử dụng ngân sách khác có liên quan trước khi điều chỉnh tăng dự toán cho đơn vị. Trường hợp không còn đủ số dư để điều chỉnh, đơn vị sử dụng ngân sách báo cáo đơn vị dự toán cấp I để điều chỉnh lại.</w:t>
      </w:r>
    </w:p>
    <w:p>
      <w:pPr>
        <w:jc w:val="both"/>
      </w:pPr>
      <w:r>
        <w:t>2. Trường hợp đơn vị dự toán cấp I được cấp có thẩm quyền giao bổ sung dự toán để thực hiện nhiệm vụ phát sinh, nếu quyết định bổ sung dự toán đã thể hiện chi tiết lĩnh vực chi và đơn vị thực hiện thì không phải lập phương án phân bổ gửi cơ quan tài chính thẩm định, mà phân bổ giao dự toán cho đơn vị trực thuộc và thông báo Kho bạc nhà nước có liên quan để thực hiện.</w:t>
      </w:r>
    </w:p>
    <w:p>
      <w:pPr>
        <w:jc w:val="both"/>
      </w:pPr>
      <w:r>
        <w:t>3. Trường hợp điều chỉnh dự toán từ kinh phí không thực hiện chế độ tự chủ sang kinh phí thực hiện chế độ tự chủ, kinh phí không thường xuyên sang kinh phí thường xuyên, đơn vị cần phải có ý kiến thống nhất của cơ quan tài chính để đảm bảo việc phân bổ kinh phí thực hiện được các nhiệm vụ được giao.</w:t>
      </w:r>
    </w:p>
    <w:p>
      <w:pPr>
        <w:jc w:val="both"/>
      </w:pPr>
      <w:r>
        <w:rPr>
          <w:b/>
        </w:rPr>
        <w:t>Điều 10. Thực hiện chuyển nguồn sang năm sau:</w:t>
      </w:r>
    </w:p>
    <w:p>
      <w:pPr>
        <w:jc w:val="both"/>
      </w:pPr>
      <w:r>
        <w:t>Các Bộ, cơ quan Trung ương, các địa phương và Kho bạc nhà nước thực hiện rà soát, xử lý, chuyển số dư ngân sách nhà nước năm 2011 sang năm sau theo đúng quy định của Luật Ngân sách nhà nước, các văn bản hướng dẫn Luật và Thông tư số 108/2008/TT-BTC ngày 18/11/2008 của Bộ Tài chính, đảm bảo số chuyển nguồn năm 2011 sang năm sau chặt chẽ, đúng chế độ, thúc đẩy đơn vị sử dụng kinh phí hiệu quả, hạn chế chuyển nguồn sang năm sau.</w:t>
      </w:r>
    </w:p>
    <w:p>
      <w:pPr>
        <w:jc w:val="both"/>
      </w:pPr>
      <w:r>
        <w:rPr>
          <w:b/>
        </w:rPr>
        <w:t>Điều 11. Thực hành tiết kiệm, chống lãng phí; phòng, chống tham nhũng:</w:t>
      </w:r>
    </w:p>
    <w:p>
      <w:pPr>
        <w:jc w:val="both"/>
      </w:pPr>
      <w:r>
        <w:t>Các Bộ, cơ quan Trung ương, địa phương tổ chức chỉ đạo thực hiện đầy đủ các quy định của Luật Phòng, chống tham nhũng, Luật Thực hành tiết kiệm và chống lãng phí. Đồng thời xử lý kịp thời, đầy đủ những sai phạm được phát hiện qua công tác kiểm tra, thanh tra, kiểm toán; làm rõ trách nhiệm của từng tổ chức, cá nhân và thực hiện chế độ trách nhiệm đối với thủ trưởng đơn vị sử dụng ngân sách nhà nước trong quản lý điều hành ngân sách khi để xảy ra thất thoát, lãng phí, sử dụng ngân sách sai chế độ, chính sách.</w:t>
      </w:r>
    </w:p>
    <w:p>
      <w:pPr>
        <w:jc w:val="both"/>
      </w:pPr>
      <w:r>
        <w:rPr>
          <w:b/>
        </w:rPr>
        <w:t>Điều 12. Thực hiện công khai tài chính, ngân sách nhà nước:</w:t>
      </w:r>
    </w:p>
    <w:p>
      <w:pPr>
        <w:jc w:val="both"/>
      </w:pPr>
      <w:r>
        <w:t>1. Các Bộ, cơ quan Trung ương, địa phương chỉ đạo và thực hiện đầy đủ các quy định tại Quyết định số 192/2004/QĐ-TTg ngày 16/11/2004 của Thủ tướng Chính phủ về Quy chế công khai tài chính đối với các cấp ngân sách nhà nước, các đơn vị dự toán ngân sách, các tổ chức được ngân sách nhà nước hỗ trợ, các dự án đầu tư xây dựng cơ bản có sử dụng vốn ngân sách nhà nước, các doanh nghiệp nhà nước, các quỹ có nguồn từ ngân sách nhà nước và các quỹ có nguồn từ các khoản đóng góp của nhân dân và các Thông tư hướng dẫn của Bộ Tài chính về công khai, trong đó lưu ý:</w:t>
      </w:r>
    </w:p>
    <w:p>
      <w:pPr>
        <w:jc w:val="both"/>
      </w:pPr>
      <w:r>
        <w:t>a) Cơ quan tài chính các cấp thực hiện chế độ công khai ngân sách nhà nước theo đúng quy định tại Thông tư số 03/2005/TT-BTC ngày 06/01/2005 của Bộ Tài chính hướng dẫn thực hiện quy chế công khai tài chính đối với các cấp ngân sách nhà nước và chế độ báo cáo tình hình thực hiện công khai tài chính, Thông tư 54/2006/TT-BTC ngày 19/06/2006 của Bộ Tài chính về hướng dẫn Quy chế công khai tài chính đối với các khoản hỗ trợ trực tiếp của ngân sách nhà nước đối với cá nhân, dân cư.</w:t>
      </w:r>
    </w:p>
    <w:p>
      <w:pPr>
        <w:jc w:val="both"/>
      </w:pPr>
      <w:r>
        <w:t>b) Các đơn vị sử dụng ngân sách thực hiện việc công bố công khai theo đúng quy định tại Thông tư số 21/2005/TT-BTC ngày 22/3/2005 của Bộ Tài chính hướng dẫn thực hiện quy chế công khai tài chính đối với các đơn vị dự toán ngân sách và các tổ chức được ngân sách nhà nước hỗ trợ.</w:t>
      </w:r>
    </w:p>
    <w:p>
      <w:pPr>
        <w:jc w:val="both"/>
      </w:pPr>
      <w:r>
        <w:t>c) Các doanh nghiệp nhà nước thực hiện công khai theo đúng quy định tại Thông tư số 29/2005/TT-BTC ngày 14/04/2005 của Bộ Tài chính hướng dẫn Quy chế công khai tài chính đối với doanh nghiệp nhà nước.</w:t>
      </w:r>
    </w:p>
    <w:p>
      <w:pPr>
        <w:jc w:val="both"/>
      </w:pPr>
      <w:r>
        <w:t>d) Các cơ quan, đơn vị được sử dụng nguồn vốn ngân sách nhà nước thực hiện công khai theo quy định tại Thông tư số 10/2005/TT-BTC ngày 02/02/2005 của Bộ Tài chính hướng dẫn thực hiện quy chế công khai tài chính đối với việc phân bổ, quản lý sử dụng vốn đầu tư xây dựng cơ bản thuộc nguồn vốn ngân sách nhà nước.</w:t>
      </w:r>
    </w:p>
    <w:p>
      <w:pPr>
        <w:jc w:val="both"/>
      </w:pPr>
      <w:r>
        <w:t>đ) Các cơ quan, đơn vị được giao quản lý các quỹ có nguồn từ ngân sách nhà nước và các quỹ có nguồn gốc từ các khoản đóng góp của nhân dân thực hiện công khai theo hướng dẫn tại Thông tư số 19/2005/TT-BTC ngày 11/03/2005 của Bộ Tài chính về việc công khai tài chính đối với các quỹ có nguồn từ ngân sách nhà nước, và các quỹ có nguồn từ các khoản đóng góp của nhân dân.</w:t>
      </w:r>
    </w:p>
    <w:p>
      <w:pPr>
        <w:jc w:val="both"/>
      </w:pPr>
      <w:r>
        <w:t>2. Các cơ quan, đơn vị, tổ chức sử dụng tài sản nhà nước thực hiện công khai theo quy định tại Quyết định 115/2008/QĐ-TTg ngày 27/8/2008 của Thủ tướng Chính phủ về việc công khai quản lý, sử dụng tài sản nhà nước tại cơ quan nhà nước, đơn vị sự nghiệp công lập và tổ chức được giao quản lý, sử dụng tài sản nhà nước.</w:t>
      </w:r>
    </w:p>
    <w:p>
      <w:pPr>
        <w:jc w:val="both"/>
      </w:pPr>
      <w:r>
        <w:t>Đồng thời để triển khai thực hiện Quyết định số 192/2004/QĐ-TTg ngày 16/11/2004 của Thủ tướng Chính phủ, ngân sách nhà nước các cấp, các đơn vị sử dụng ngân sách phải thực hiện chế độ báo cáo tình hình thực hiện quy chế công khai và gửi cơ quan chức năng để tổng hợp theo dõi đánh giá chung trong cả nước theo chế độ quy định. Các Bộ, cơ quan Trung ương và các địa phương (Sở Tài chính) có trách nhiệm gửi báo cáo công khai cho Bộ Tài chính ngay sau khi thực hiện việc công khai dự toán ngân sách năm 2011 và quyết toán ngân sách năm 2009.</w:t>
      </w:r>
    </w:p>
    <w:p>
      <w:pPr>
        <w:jc w:val="both"/>
      </w:pPr>
      <w:r>
        <w:t>III. TỔ CHỨC THỰC HIỆN:</w:t>
      </w:r>
    </w:p>
    <w:p>
      <w:pPr>
        <w:jc w:val="both"/>
      </w:pPr>
      <w:r>
        <w:rPr>
          <w:b/>
        </w:rPr>
        <w:t>Điều 13. Điều khoản thi hành:</w:t>
      </w:r>
    </w:p>
    <w:p>
      <w:pPr>
        <w:jc w:val="both"/>
      </w:pPr>
      <w:r>
        <w:t>1. Thông tư này có hiệu lực thi hành kể từ ngày 01 tháng 01 năm 2011 và áp dụng đối với ngân sách 2011.</w:t>
      </w:r>
    </w:p>
    <w:p>
      <w:pPr>
        <w:jc w:val="both"/>
      </w:pPr>
      <w:r>
        <w:t>2. Các Bộ, cơ quan Trung ương, Ủy ban nhân dân các tỉnh, thành phố trực thuộc Trung ương căn cứ quy định tại Thông tư này để chỉ đạo các cơ quan, đơn vị trực thuộc và chính quyền địa phương cấp dưới tổ chức thực hiện. Các quy định trước đây trái với quy định tại thông tư này thì thực hiện theo hướng dẫn tại thông tư này. Trong quá trình tổ chức thực hiện, nếu có những vướng mắc đề nghị phản ánh kịp thời về Bộ Tài chính để phối hợp giải quyết./.</w:t>
      </w:r>
    </w:p>
    <w:p>
      <w:pPr>
        <w:jc w:val="both"/>
      </w:pPr>
      <w:r>
        <w:t>KT. BỘ TRƯỞNG</w:t>
      </w:r>
    </w:p>
    <w:p>
      <w:pPr>
        <w:jc w:val="both"/>
      </w:pPr>
      <w:r>
        <w:t>(Đã ký)</w:t>
      </w:r>
    </w:p>
    <w:p>
      <w:pPr>
        <w:jc w:val="both"/>
      </w:pPr>
      <w:r>
        <w:t>Nguyễn Công Nghiệp</w:t>
      </w:r>
    </w:p>
    <w:p>
      <w:r>
        <w:rPr>
          <w:i/>
        </w:rPr>
        <w:t>Nguồn: Cơ sở dữ liệu quốc gia về văn bản pháp luật (Bộ Tư pháp). VietSmart Legal, legal.giangpham.asia/van-ban/25913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