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20/2008/QĐ-BGTVT</w:t>
      </w:r>
    </w:p>
    <w:p>
      <w:pPr>
        <w:jc w:val="both"/>
      </w:pPr>
      <w:r>
        <w:t>Hà Nội, ngày 02 tháng 10 năm 2008</w:t>
      </w:r>
    </w:p>
    <w:p>
      <w:pPr>
        <w:jc w:val="center"/>
      </w:pPr>
      <w:r>
        <w:rPr>
          <w:b/>
        </w:rPr>
        <w:t>QUYẾT ĐỊNH</w:t>
      </w:r>
    </w:p>
    <w:p>
      <w:pPr>
        <w:jc w:val="both"/>
      </w:pPr>
      <w:r>
        <w:t>Ban hành Quy định tạm thời về tổ chức và hoạt động của các Trạm kiểm tra tải trọng xe</w:t>
      </w:r>
    </w:p>
    <w:p>
      <w:pPr>
        <w:jc w:val="both"/>
      </w:pPr>
      <w:r>
        <w:t>_____________________________________</w:t>
      </w:r>
    </w:p>
    <w:p>
      <w:pPr>
        <w:jc w:val="both"/>
      </w:pPr>
      <w:r>
        <w:t>BỘ TRƯỞNG BỘ GIAO THÔNG VẬN TẢI</w:t>
      </w:r>
    </w:p>
    <w:p>
      <w:pPr>
        <w:jc w:val="both"/>
      </w:pPr>
      <w:r>
        <w:t>Căn cứ Luật Giao thông đường bộ ngày 29 tháng 6 năm 2001;</w:t>
      </w:r>
    </w:p>
    <w:p>
      <w:pPr>
        <w:jc w:val="both"/>
      </w:pPr>
      <w:r>
        <w:t>Căn cứ Nghị định số 51/2008/NĐ-CP ngày 22 tháng 4 năm 2008 của Chính phủ quy định chức năng, nhiệm vụ, quyền hạn và cơ cấu tổ chức bộ máy của Bộ Giao thông vận tải;</w:t>
      </w:r>
    </w:p>
    <w:p>
      <w:pPr>
        <w:jc w:val="both"/>
      </w:pPr>
      <w:r>
        <w:t>Căn cứ Nghị định số 146/2007/NĐ-CP ngày 14 tháng 9 năm 2007 của Chính phủ quy định xử phạt vi phạm hành chính trong lĩnh vực giao thông đường bộ;</w:t>
      </w:r>
    </w:p>
    <w:p>
      <w:pPr>
        <w:jc w:val="both"/>
      </w:pPr>
      <w:r>
        <w:t>Theo đề nghị của Vụ trưởng Vụ Vận tải và Cục trưởng Cục Đường bộ Việt Nam,</w:t>
      </w:r>
    </w:p>
    <w:p>
      <w:pPr>
        <w:jc w:val="center"/>
      </w:pPr>
      <w:r>
        <w:rPr>
          <w:b/>
        </w:rPr>
        <w:t>QUYẾT ĐỊNH:</w:t>
      </w:r>
    </w:p>
    <w:p>
      <w:pPr>
        <w:jc w:val="both"/>
      </w:pPr>
      <w:r>
        <w:rPr>
          <w:b/>
        </w:rPr>
        <w:t>Điều 1. Ban hành kèm theo Quyết định này "Quy định tạm thời về tổ chức và hoạt động của các Trạm kiểm tra tải trọng xe".</w:t>
      </w:r>
    </w:p>
    <w:p>
      <w:pPr>
        <w:jc w:val="both"/>
      </w:pPr>
      <w:r>
        <w:rPr>
          <w:b/>
        </w:rPr>
        <w:t>Điều 2. Quyết định này có hiệu lực thi hành sau 15 ngày, kể từ ngày đăng Công báo và bãi bỏ Quyết định số 4212/2001/QĐ-BGTVT ngày 10 tháng 12 năm 2001 của Bộ trưởng Bộ Giao thông vận tải ban hành Quy định về tổ chức hoạt động của các Trạm cân kiểm tra tải trọng xe.</w:t>
      </w:r>
    </w:p>
    <w:p>
      <w:pPr>
        <w:jc w:val="both"/>
      </w:pPr>
      <w:r>
        <w:rPr>
          <w:b/>
        </w:rPr>
        <w:t>Điều 3. Chánh Văn phòng Bộ, Chánh Thanh tra Bộ, Vụ trưởng các Vụ, Cục trưởng các Cục thuộc Bộ, Giám đốc Sở Giao thông vận tải các tỉnh, thành phố trực thuộc Trung ương, Thủ trưởng các cơ quan, tổ chức và cá nhân có liên quan chịu trách nhiệm thi hành Quyết định này./.</w:t>
      </w:r>
    </w:p>
    <w:p>
      <w:pPr>
        <w:jc w:val="both"/>
      </w:pPr>
      <w:r>
        <w:t>BỘ TRƯỞNG</w:t>
      </w:r>
    </w:p>
    <w:p>
      <w:pPr>
        <w:jc w:val="both"/>
      </w:pPr>
      <w:r>
        <w:t>(Đã ký)</w:t>
      </w:r>
    </w:p>
    <w:p>
      <w:pPr>
        <w:jc w:val="both"/>
      </w:pPr>
      <w:r>
        <w:t>Hồ Nghĩa Dũng</w:t>
      </w:r>
    </w:p>
    <w:p>
      <w:r>
        <w:rPr>
          <w:i/>
        </w:rPr>
        <w:t>Nguồn: Cơ sở dữ liệu quốc gia về văn bản pháp luật (Bộ Tư pháp). VietSmart Legal, legal.giangpham.asia/van-ban/23870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