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104/2001/QĐ-BNN</w:t>
      </w:r>
    </w:p>
    <w:p>
      <w:pPr>
        <w:jc w:val="both"/>
      </w:pPr>
      <w:r>
        <w:t>Ngày 31 tháng 10 năm 2001</w:t>
      </w:r>
    </w:p>
    <w:p>
      <w:pPr>
        <w:jc w:val="center"/>
      </w:pPr>
      <w:r>
        <w:rPr>
          <w:b/>
        </w:rPr>
        <w:t>QUYẾT ĐỊNH</w:t>
      </w:r>
    </w:p>
    <w:p>
      <w:pPr>
        <w:jc w:val="both"/>
      </w:pPr>
      <w:r>
        <w:t>Về việc ban hành một số quy định kỹ thuật tạm thời đối với thức ăn chăn nuôi</w:t>
      </w:r>
    </w:p>
    <w:p>
      <w:pPr>
        <w:jc w:val="both"/>
      </w:pPr>
      <w:r>
        <w:t>____________________</w:t>
      </w:r>
    </w:p>
    <w:p>
      <w:pPr>
        <w:jc w:val="both"/>
      </w:pPr>
      <w:r>
        <w:t>BỘ TRƯỞNG BỘ NÔNG NGHIỆP VÀ PHÁT TRIỂN NÔNG THÔN</w:t>
      </w:r>
    </w:p>
    <w:p>
      <w:pPr>
        <w:jc w:val="both"/>
      </w:pPr>
      <w:r>
        <w:t>Căn cứ Nghị định số 73-CP ngày 01 tháng 11 năm 1995 của Chính phủ về chức năng, nhiệm vụ, quyền hạn và tổ chức bộ máy của Bộ Nông nghiệp và Phát triển nông thôn;</w:t>
      </w:r>
    </w:p>
    <w:p>
      <w:pPr>
        <w:jc w:val="both"/>
      </w:pPr>
      <w:r>
        <w:t>Căn cứ Nghị định số 86-CP ngày 8 tháng12 năm 1995 của Chính phủ quy định phân công trách nhiệm quản lý Nhà nước về chất lượng hàng hoá;</w:t>
      </w:r>
    </w:p>
    <w:p>
      <w:pPr>
        <w:jc w:val="both"/>
      </w:pPr>
      <w:r>
        <w:t>Căn cứ Nghị định số 15-CP ngày 19 tháng 3 năm 1996 của Chính phủ về việc quản lý thức ăn chăn nuôi;</w:t>
      </w:r>
    </w:p>
    <w:p>
      <w:pPr>
        <w:jc w:val="both"/>
      </w:pPr>
      <w:r>
        <w:t>Theo đề nghị của ông Cục trưởng Cục Khuyến nông và Khuyến lâm, ông Vụ trưởng Vụ Khoa học công nghệ và Chất lượng sản phẩm,</w:t>
      </w:r>
    </w:p>
    <w:p>
      <w:pPr>
        <w:jc w:val="center"/>
      </w:pPr>
      <w:r>
        <w:rPr>
          <w:b/>
        </w:rPr>
        <w:t>QUYẾT ĐỊNH :</w:t>
      </w:r>
    </w:p>
    <w:p>
      <w:pPr>
        <w:jc w:val="both"/>
      </w:pPr>
      <w:r>
        <w:rPr>
          <w:b/>
        </w:rPr>
        <w:t>Điều 1. Ban hành</w:t>
      </w:r>
    </w:p>
    <w:p>
      <w:pPr>
        <w:jc w:val="both"/>
      </w:pPr>
      <w:r>
        <w:t>1. 1 Qui định hàm lượng tối đa độc tố nấm mốc aflatoxin B1 và hàm lượng tổng số các aflatoxin (B1 + B2 + G1 + G2) được tính bằng microgam ((g) trong một kilogam (kg) thức ăn hỗn hợp hoàn chỉnh cho gia súc, gia cầm.</w:t>
      </w:r>
    </w:p>
    <w:p>
      <w:pPr>
        <w:jc w:val="both"/>
      </w:pPr>
      <w:r>
        <w:t>Loại vật nuôi</w:t>
      </w:r>
    </w:p>
    <w:p>
      <w:pPr>
        <w:jc w:val="both"/>
      </w:pPr>
      <w:r>
        <w:t>Aflatoxin B1</w:t>
      </w:r>
    </w:p>
    <w:p>
      <w:pPr>
        <w:jc w:val="both"/>
      </w:pPr>
      <w:r>
        <w:t>Tổng số các Aflatoxin</w:t>
      </w:r>
    </w:p>
    <w:p>
      <w:pPr>
        <w:jc w:val="both"/>
      </w:pPr>
      <w:r>
        <w:t>Gà con từ 1-28 ngày tuổi</w:t>
      </w:r>
    </w:p>
    <w:p>
      <w:pPr>
        <w:jc w:val="both"/>
      </w:pPr>
      <w:r>
        <w:t>( 20</w:t>
      </w:r>
    </w:p>
    <w:p>
      <w:pPr>
        <w:jc w:val="both"/>
      </w:pPr>
      <w:r>
        <w:t>( 30</w:t>
      </w:r>
    </w:p>
    <w:p>
      <w:pPr>
        <w:jc w:val="both"/>
      </w:pPr>
      <w:r>
        <w:t>Nhóm gà còn lại</w:t>
      </w:r>
    </w:p>
    <w:p>
      <w:pPr>
        <w:jc w:val="both"/>
      </w:pPr>
      <w:r>
        <w:t>( 30</w:t>
      </w:r>
    </w:p>
    <w:p>
      <w:pPr>
        <w:jc w:val="both"/>
      </w:pPr>
      <w:r>
        <w:t>( 50</w:t>
      </w:r>
    </w:p>
    <w:p>
      <w:pPr>
        <w:jc w:val="both"/>
      </w:pPr>
      <w:r>
        <w:t>Vịt con từ 1-28 ngày tuổi</w:t>
      </w:r>
    </w:p>
    <w:p>
      <w:pPr>
        <w:jc w:val="both"/>
      </w:pPr>
      <w:r>
        <w:t>không có</w:t>
      </w:r>
    </w:p>
    <w:p>
      <w:pPr>
        <w:jc w:val="both"/>
      </w:pPr>
      <w:r>
        <w:t>( 10</w:t>
      </w:r>
    </w:p>
    <w:p>
      <w:pPr>
        <w:jc w:val="both"/>
      </w:pPr>
      <w:r>
        <w:t>Nhóm vịt còn lại</w:t>
      </w:r>
    </w:p>
    <w:p>
      <w:pPr>
        <w:jc w:val="both"/>
      </w:pPr>
      <w:r>
        <w:t>( 10</w:t>
      </w:r>
    </w:p>
    <w:p>
      <w:pPr>
        <w:jc w:val="both"/>
      </w:pPr>
      <w:r>
        <w:t>( 20</w:t>
      </w:r>
    </w:p>
    <w:p>
      <w:pPr>
        <w:jc w:val="both"/>
      </w:pPr>
      <w:r>
        <w:t>Lợn con theo mẹ từ 1-28 ngày tuổi</w:t>
      </w:r>
    </w:p>
    <w:p>
      <w:pPr>
        <w:jc w:val="both"/>
      </w:pPr>
      <w:r>
        <w:t>( 10</w:t>
      </w:r>
    </w:p>
    <w:p>
      <w:pPr>
        <w:jc w:val="both"/>
      </w:pPr>
      <w:r>
        <w:t>( 30</w:t>
      </w:r>
    </w:p>
    <w:p>
      <w:pPr>
        <w:jc w:val="both"/>
      </w:pPr>
      <w:r>
        <w:t>Nhóm lợn còn lại</w:t>
      </w:r>
    </w:p>
    <w:p>
      <w:pPr>
        <w:jc w:val="both"/>
      </w:pPr>
      <w:r>
        <w:t>( 100</w:t>
      </w:r>
    </w:p>
    <w:p>
      <w:pPr>
        <w:jc w:val="both"/>
      </w:pPr>
      <w:r>
        <w:t>( 200</w:t>
      </w:r>
    </w:p>
    <w:p>
      <w:pPr>
        <w:jc w:val="both"/>
      </w:pPr>
      <w:r>
        <w:t>Bò nuôi lấy sữa</w:t>
      </w:r>
    </w:p>
    <w:p>
      <w:pPr>
        <w:jc w:val="both"/>
      </w:pPr>
      <w:r>
        <w:t>( 20</w:t>
      </w:r>
    </w:p>
    <w:p>
      <w:pPr>
        <w:jc w:val="both"/>
      </w:pPr>
      <w:r>
        <w:t>( 50</w:t>
      </w:r>
    </w:p>
    <w:p>
      <w:pPr>
        <w:jc w:val="both"/>
      </w:pPr>
      <w:r>
        <w:t>1.2. Qui định hàm lượng tối đa các nguyên tố khoáng và kim loại nặng được tính bằng miligam (mg) trong một kilogam (kg) thức ăn hỗn hợp hoàn chỉnh cho gia súc, gia cầm.</w:t>
      </w:r>
    </w:p>
    <w:p>
      <w:pPr>
        <w:jc w:val="both"/>
      </w:pPr>
      <w:r>
        <w:t>Hàm lượng tối đa</w:t>
      </w:r>
    </w:p>
    <w:p>
      <w:pPr>
        <w:jc w:val="both"/>
      </w:pPr>
      <w:r>
        <w:t>Số</w:t>
      </w:r>
    </w:p>
    <w:p>
      <w:pPr>
        <w:jc w:val="both"/>
      </w:pPr>
      <w:r>
        <w:t>Tên nguyên tố</w:t>
      </w:r>
    </w:p>
    <w:p>
      <w:pPr>
        <w:jc w:val="both"/>
      </w:pPr>
      <w:r>
        <w:t>Gia cầm</w:t>
      </w:r>
    </w:p>
    <w:p>
      <w:pPr>
        <w:jc w:val="both"/>
      </w:pPr>
      <w:r>
        <w:t>Lợn</w:t>
      </w:r>
    </w:p>
    <w:p>
      <w:pPr>
        <w:jc w:val="both"/>
      </w:pPr>
      <w:r>
        <w:t>Bò</w:t>
      </w:r>
    </w:p>
    <w:p>
      <w:pPr>
        <w:jc w:val="both"/>
      </w:pPr>
      <w:r>
        <w:t>TT</w:t>
      </w:r>
    </w:p>
    <w:p>
      <w:pPr>
        <w:jc w:val="both"/>
      </w:pPr>
      <w:r>
        <w:t>Nuôi thịt</w:t>
      </w:r>
    </w:p>
    <w:p>
      <w:pPr>
        <w:jc w:val="both"/>
      </w:pPr>
      <w:r>
        <w:t>Đẻ trứng</w:t>
      </w:r>
    </w:p>
    <w:p>
      <w:pPr>
        <w:jc w:val="both"/>
      </w:pPr>
      <w:r>
        <w:t>1</w:t>
      </w:r>
    </w:p>
    <w:p>
      <w:pPr>
        <w:jc w:val="both"/>
      </w:pPr>
      <w:r>
        <w:t>Can xi (Ca)</w:t>
      </w:r>
    </w:p>
    <w:p>
      <w:pPr>
        <w:jc w:val="both"/>
      </w:pPr>
      <w:r>
        <w:t>12 000</w:t>
      </w:r>
    </w:p>
    <w:p>
      <w:pPr>
        <w:jc w:val="both"/>
      </w:pPr>
      <w:r>
        <w:t>40 000</w:t>
      </w:r>
    </w:p>
    <w:p>
      <w:pPr>
        <w:jc w:val="both"/>
      </w:pPr>
      <w:r>
        <w:t>10 000</w:t>
      </w:r>
    </w:p>
    <w:p>
      <w:pPr>
        <w:jc w:val="both"/>
      </w:pPr>
      <w:r>
        <w:t>10 000</w:t>
      </w:r>
    </w:p>
    <w:p>
      <w:pPr>
        <w:jc w:val="both"/>
      </w:pPr>
      <w:r>
        <w:t>2</w:t>
      </w:r>
    </w:p>
    <w:p>
      <w:pPr>
        <w:jc w:val="both"/>
      </w:pPr>
      <w:r>
        <w:t>Phot pho tổng số (P)</w:t>
      </w:r>
    </w:p>
    <w:p>
      <w:pPr>
        <w:jc w:val="both"/>
      </w:pPr>
      <w:r>
        <w:t>8 000</w:t>
      </w:r>
    </w:p>
    <w:p>
      <w:pPr>
        <w:jc w:val="both"/>
      </w:pPr>
      <w:r>
        <w:t>8 000</w:t>
      </w:r>
    </w:p>
    <w:p>
      <w:pPr>
        <w:jc w:val="both"/>
      </w:pPr>
      <w:r>
        <w:t>15 000</w:t>
      </w:r>
    </w:p>
    <w:p>
      <w:pPr>
        <w:jc w:val="both"/>
      </w:pPr>
      <w:r>
        <w:t>10 000</w:t>
      </w:r>
    </w:p>
    <w:p>
      <w:pPr>
        <w:jc w:val="both"/>
      </w:pPr>
      <w:r>
        <w:t>3</w:t>
      </w:r>
    </w:p>
    <w:p>
      <w:pPr>
        <w:jc w:val="both"/>
      </w:pPr>
      <w:r>
        <w:t>Natri (Na)</w:t>
      </w:r>
    </w:p>
    <w:p>
      <w:pPr>
        <w:jc w:val="both"/>
      </w:pPr>
      <w:r>
        <w:t>20 000</w:t>
      </w:r>
    </w:p>
    <w:p>
      <w:pPr>
        <w:jc w:val="both"/>
      </w:pPr>
      <w:r>
        <w:t>20 000</w:t>
      </w:r>
    </w:p>
    <w:p>
      <w:pPr>
        <w:jc w:val="both"/>
      </w:pPr>
      <w:r>
        <w:t>8 000</w:t>
      </w:r>
    </w:p>
    <w:p>
      <w:pPr>
        <w:jc w:val="both"/>
      </w:pPr>
      <w:r>
        <w:t>40 000</w:t>
      </w:r>
    </w:p>
    <w:p>
      <w:pPr>
        <w:jc w:val="both"/>
      </w:pPr>
      <w:r>
        <w:t>4</w:t>
      </w:r>
    </w:p>
    <w:p>
      <w:pPr>
        <w:jc w:val="both"/>
      </w:pPr>
      <w:r>
        <w:t>Đồng (Cu)</w:t>
      </w:r>
    </w:p>
    <w:p>
      <w:pPr>
        <w:jc w:val="both"/>
      </w:pPr>
      <w:r>
        <w:t>35</w:t>
      </w:r>
    </w:p>
    <w:p>
      <w:pPr>
        <w:jc w:val="both"/>
      </w:pPr>
      <w:r>
        <w:t>35</w:t>
      </w:r>
    </w:p>
    <w:p>
      <w:pPr>
        <w:jc w:val="both"/>
      </w:pPr>
      <w:r>
        <w:t>&lt; 4 tháng tuổi : 175</w:t>
      </w:r>
    </w:p>
    <w:p>
      <w:pPr>
        <w:jc w:val="both"/>
      </w:pPr>
      <w:r>
        <w:t>&gt; 4 tháng tuổi : 100</w:t>
      </w:r>
    </w:p>
    <w:p>
      <w:pPr>
        <w:jc w:val="both"/>
      </w:pPr>
      <w:r>
        <w:t>50</w:t>
      </w:r>
    </w:p>
    <w:p>
      <w:pPr>
        <w:jc w:val="both"/>
      </w:pPr>
      <w:r>
        <w:t>5</w:t>
      </w:r>
    </w:p>
    <w:p>
      <w:pPr>
        <w:jc w:val="both"/>
      </w:pPr>
      <w:r>
        <w:t>Sắt (Fe)</w:t>
      </w:r>
    </w:p>
    <w:p>
      <w:pPr>
        <w:jc w:val="both"/>
      </w:pPr>
      <w:r>
        <w:t>1250</w:t>
      </w:r>
    </w:p>
    <w:p>
      <w:pPr>
        <w:jc w:val="both"/>
      </w:pPr>
      <w:r>
        <w:t>1250</w:t>
      </w:r>
    </w:p>
    <w:p>
      <w:pPr>
        <w:jc w:val="both"/>
      </w:pPr>
      <w:r>
        <w:t>1250</w:t>
      </w:r>
    </w:p>
    <w:p>
      <w:pPr>
        <w:jc w:val="both"/>
      </w:pPr>
      <w:r>
        <w:t>1250</w:t>
      </w:r>
    </w:p>
    <w:p>
      <w:pPr>
        <w:jc w:val="both"/>
      </w:pPr>
      <w:r>
        <w:t>6</w:t>
      </w:r>
    </w:p>
    <w:p>
      <w:pPr>
        <w:jc w:val="both"/>
      </w:pPr>
      <w:r>
        <w:t>Kẽm (Zn)</w:t>
      </w:r>
    </w:p>
    <w:p>
      <w:pPr>
        <w:jc w:val="both"/>
      </w:pPr>
      <w:r>
        <w:t>250</w:t>
      </w:r>
    </w:p>
    <w:p>
      <w:pPr>
        <w:jc w:val="both"/>
      </w:pPr>
      <w:r>
        <w:t>250</w:t>
      </w:r>
    </w:p>
    <w:p>
      <w:pPr>
        <w:jc w:val="both"/>
      </w:pPr>
      <w:r>
        <w:t>250</w:t>
      </w:r>
    </w:p>
    <w:p>
      <w:pPr>
        <w:jc w:val="both"/>
      </w:pPr>
      <w:r>
        <w:t>250</w:t>
      </w:r>
    </w:p>
    <w:p>
      <w:pPr>
        <w:jc w:val="both"/>
      </w:pPr>
      <w:r>
        <w:t>7</w:t>
      </w:r>
    </w:p>
    <w:p>
      <w:pPr>
        <w:jc w:val="both"/>
      </w:pPr>
      <w:r>
        <w:t>Coban (Co)</w:t>
      </w:r>
    </w:p>
    <w:p>
      <w:pPr>
        <w:jc w:val="both"/>
      </w:pPr>
      <w:r>
        <w:t>10</w:t>
      </w:r>
    </w:p>
    <w:p>
      <w:pPr>
        <w:jc w:val="both"/>
      </w:pPr>
      <w:r>
        <w:t>10</w:t>
      </w:r>
    </w:p>
    <w:p>
      <w:pPr>
        <w:jc w:val="both"/>
      </w:pPr>
      <w:r>
        <w:t>10</w:t>
      </w:r>
    </w:p>
    <w:p>
      <w:pPr>
        <w:jc w:val="both"/>
      </w:pPr>
      <w:r>
        <w:t>10</w:t>
      </w:r>
    </w:p>
    <w:p>
      <w:pPr>
        <w:jc w:val="both"/>
      </w:pPr>
      <w:r>
        <w:t>8</w:t>
      </w:r>
    </w:p>
    <w:p>
      <w:pPr>
        <w:jc w:val="both"/>
      </w:pPr>
      <w:r>
        <w:t>Mangan (Mn)</w:t>
      </w:r>
    </w:p>
    <w:p>
      <w:pPr>
        <w:jc w:val="both"/>
      </w:pPr>
      <w:r>
        <w:t>250</w:t>
      </w:r>
    </w:p>
    <w:p>
      <w:pPr>
        <w:jc w:val="both"/>
      </w:pPr>
      <w:r>
        <w:t>250</w:t>
      </w:r>
    </w:p>
    <w:p>
      <w:pPr>
        <w:jc w:val="both"/>
      </w:pPr>
      <w:r>
        <w:t>250</w:t>
      </w:r>
    </w:p>
    <w:p>
      <w:pPr>
        <w:jc w:val="both"/>
      </w:pPr>
      <w:r>
        <w:t>250</w:t>
      </w:r>
    </w:p>
    <w:p>
      <w:pPr>
        <w:jc w:val="both"/>
      </w:pPr>
      <w:r>
        <w:t>9</w:t>
      </w:r>
    </w:p>
    <w:p>
      <w:pPr>
        <w:jc w:val="both"/>
      </w:pPr>
      <w:r>
        <w:t>Iod (I)</w:t>
      </w:r>
    </w:p>
    <w:p>
      <w:pPr>
        <w:jc w:val="both"/>
      </w:pPr>
      <w:r>
        <w:t>300</w:t>
      </w:r>
    </w:p>
    <w:p>
      <w:pPr>
        <w:jc w:val="both"/>
      </w:pPr>
      <w:r>
        <w:t>300</w:t>
      </w:r>
    </w:p>
    <w:p>
      <w:pPr>
        <w:jc w:val="both"/>
      </w:pPr>
      <w:r>
        <w:t>300</w:t>
      </w:r>
    </w:p>
    <w:p>
      <w:pPr>
        <w:jc w:val="both"/>
      </w:pPr>
      <w:r>
        <w:t>300</w:t>
      </w:r>
    </w:p>
    <w:p>
      <w:pPr>
        <w:jc w:val="both"/>
      </w:pPr>
      <w:r>
        <w:t>10</w:t>
      </w:r>
    </w:p>
    <w:p>
      <w:pPr>
        <w:jc w:val="both"/>
      </w:pPr>
      <w:r>
        <w:t>Molipđen (Mo)</w:t>
      </w:r>
    </w:p>
    <w:p>
      <w:pPr>
        <w:jc w:val="both"/>
      </w:pPr>
      <w:r>
        <w:t>2.5</w:t>
      </w:r>
    </w:p>
    <w:p>
      <w:pPr>
        <w:jc w:val="both"/>
      </w:pPr>
      <w:r>
        <w:t>2.5</w:t>
      </w:r>
    </w:p>
    <w:p>
      <w:pPr>
        <w:jc w:val="both"/>
      </w:pPr>
      <w:r>
        <w:t>5,5</w:t>
      </w:r>
    </w:p>
    <w:p>
      <w:pPr>
        <w:jc w:val="both"/>
      </w:pPr>
      <w:r>
        <w:t>2,5</w:t>
      </w:r>
    </w:p>
    <w:p>
      <w:pPr>
        <w:jc w:val="both"/>
      </w:pPr>
      <w:r>
        <w:t>11</w:t>
      </w:r>
    </w:p>
    <w:p>
      <w:pPr>
        <w:jc w:val="both"/>
      </w:pPr>
      <w:r>
        <w:t>Flo (F)</w:t>
      </w:r>
    </w:p>
    <w:p>
      <w:pPr>
        <w:jc w:val="both"/>
      </w:pPr>
      <w:r>
        <w:t>250</w:t>
      </w:r>
    </w:p>
    <w:p>
      <w:pPr>
        <w:jc w:val="both"/>
      </w:pPr>
      <w:r>
        <w:t>250</w:t>
      </w:r>
    </w:p>
    <w:p>
      <w:pPr>
        <w:jc w:val="both"/>
      </w:pPr>
      <w:r>
        <w:t>100</w:t>
      </w:r>
    </w:p>
    <w:p>
      <w:pPr>
        <w:jc w:val="both"/>
      </w:pPr>
      <w:r>
        <w:t>30</w:t>
      </w:r>
    </w:p>
    <w:p>
      <w:pPr>
        <w:jc w:val="both"/>
      </w:pPr>
      <w:r>
        <w:t>12</w:t>
      </w:r>
    </w:p>
    <w:p>
      <w:pPr>
        <w:jc w:val="both"/>
      </w:pPr>
      <w:r>
        <w:t>Selen (Se)</w:t>
      </w:r>
    </w:p>
    <w:p>
      <w:pPr>
        <w:jc w:val="both"/>
      </w:pPr>
      <w:r>
        <w:t>0.5</w:t>
      </w:r>
    </w:p>
    <w:p>
      <w:pPr>
        <w:jc w:val="both"/>
      </w:pPr>
      <w:r>
        <w:t>0.5</w:t>
      </w:r>
    </w:p>
    <w:p>
      <w:pPr>
        <w:jc w:val="both"/>
      </w:pPr>
      <w:r>
        <w:t>0,5</w:t>
      </w:r>
    </w:p>
    <w:p>
      <w:pPr>
        <w:jc w:val="both"/>
      </w:pPr>
      <w:r>
        <w:t>0,5</w:t>
      </w:r>
    </w:p>
    <w:p>
      <w:pPr>
        <w:jc w:val="both"/>
      </w:pPr>
      <w:r>
        <w:t>13</w:t>
      </w:r>
    </w:p>
    <w:p>
      <w:pPr>
        <w:jc w:val="both"/>
      </w:pPr>
      <w:r>
        <w:t>Asen (As)</w:t>
      </w:r>
    </w:p>
    <w:p>
      <w:pPr>
        <w:jc w:val="both"/>
      </w:pPr>
      <w:r>
        <w:t>2</w:t>
      </w:r>
    </w:p>
    <w:p>
      <w:pPr>
        <w:jc w:val="both"/>
      </w:pPr>
      <w:r>
        <w:t>2</w:t>
      </w:r>
    </w:p>
    <w:p>
      <w:pPr>
        <w:jc w:val="both"/>
      </w:pPr>
      <w:r>
        <w:t>2</w:t>
      </w:r>
    </w:p>
    <w:p>
      <w:pPr>
        <w:jc w:val="both"/>
      </w:pPr>
      <w:r>
        <w:t>2</w:t>
      </w:r>
    </w:p>
    <w:p>
      <w:pPr>
        <w:jc w:val="both"/>
      </w:pPr>
      <w:r>
        <w:t>14</w:t>
      </w:r>
    </w:p>
    <w:p>
      <w:pPr>
        <w:jc w:val="both"/>
      </w:pPr>
      <w:r>
        <w:t>Chì (Pb)</w:t>
      </w:r>
    </w:p>
    <w:p>
      <w:pPr>
        <w:jc w:val="both"/>
      </w:pPr>
      <w:r>
        <w:t>5</w:t>
      </w:r>
    </w:p>
    <w:p>
      <w:pPr>
        <w:jc w:val="both"/>
      </w:pPr>
      <w:r>
        <w:t>5</w:t>
      </w:r>
    </w:p>
    <w:p>
      <w:pPr>
        <w:jc w:val="both"/>
      </w:pPr>
      <w:r>
        <w:t>5</w:t>
      </w:r>
    </w:p>
    <w:p>
      <w:pPr>
        <w:jc w:val="both"/>
      </w:pPr>
      <w:r>
        <w:t>5</w:t>
      </w:r>
    </w:p>
    <w:p>
      <w:pPr>
        <w:jc w:val="both"/>
      </w:pPr>
      <w:r>
        <w:t>15</w:t>
      </w:r>
    </w:p>
    <w:p>
      <w:pPr>
        <w:jc w:val="both"/>
      </w:pPr>
      <w:r>
        <w:t>Thuỷ ngân (Hg)</w:t>
      </w:r>
    </w:p>
    <w:p>
      <w:pPr>
        <w:jc w:val="both"/>
      </w:pPr>
      <w:r>
        <w:t>0,1</w:t>
      </w:r>
    </w:p>
    <w:p>
      <w:pPr>
        <w:jc w:val="both"/>
      </w:pPr>
      <w:r>
        <w:t>0,1</w:t>
      </w:r>
    </w:p>
    <w:p>
      <w:pPr>
        <w:jc w:val="both"/>
      </w:pPr>
      <w:r>
        <w:t>0,1</w:t>
      </w:r>
    </w:p>
    <w:p>
      <w:pPr>
        <w:jc w:val="both"/>
      </w:pPr>
      <w:r>
        <w:t>0,1</w:t>
      </w:r>
    </w:p>
    <w:p>
      <w:pPr>
        <w:jc w:val="both"/>
      </w:pPr>
      <w:r>
        <w:t>16</w:t>
      </w:r>
    </w:p>
    <w:p>
      <w:pPr>
        <w:jc w:val="both"/>
      </w:pPr>
      <w:r>
        <w:t>Cadimi (Cd)</w:t>
      </w:r>
    </w:p>
    <w:p>
      <w:pPr>
        <w:jc w:val="both"/>
      </w:pPr>
      <w:r>
        <w:t>0,5</w:t>
      </w:r>
    </w:p>
    <w:p>
      <w:pPr>
        <w:jc w:val="both"/>
      </w:pPr>
      <w:r>
        <w:t>0,5</w:t>
      </w:r>
    </w:p>
    <w:p>
      <w:pPr>
        <w:jc w:val="both"/>
      </w:pPr>
      <w:r>
        <w:t>0,5</w:t>
      </w:r>
    </w:p>
    <w:p>
      <w:pPr>
        <w:jc w:val="both"/>
      </w:pPr>
      <w:r>
        <w:t>0,5</w:t>
      </w:r>
    </w:p>
    <w:p>
      <w:pPr>
        <w:jc w:val="both"/>
      </w:pPr>
      <w:r>
        <w:t>1.3. Qui định hàm lượng tối thiểu các loại vitamin trong thức ăn hỗn hợp hoàn chỉnh cho gia súc, gia cầm.</w:t>
      </w:r>
    </w:p>
    <w:p>
      <w:pPr>
        <w:jc w:val="both"/>
      </w:pPr>
      <w:r>
        <w:t>Số TT</w:t>
      </w:r>
    </w:p>
    <w:p>
      <w:pPr>
        <w:jc w:val="both"/>
      </w:pPr>
      <w:r>
        <w:t>Loại vitamin</w:t>
      </w:r>
    </w:p>
    <w:p>
      <w:pPr>
        <w:jc w:val="both"/>
      </w:pPr>
      <w:r>
        <w:t>Đơn vị đo</w:t>
      </w:r>
    </w:p>
    <w:p>
      <w:pPr>
        <w:jc w:val="both"/>
      </w:pPr>
      <w:r>
        <w:t>Hàm lượng tối thiểu</w:t>
      </w:r>
    </w:p>
    <w:p>
      <w:pPr>
        <w:jc w:val="both"/>
      </w:pPr>
      <w:r>
        <w:t>Gia cầm</w:t>
      </w:r>
    </w:p>
    <w:p>
      <w:pPr>
        <w:jc w:val="both"/>
      </w:pPr>
      <w:r>
        <w:t>Lợn</w:t>
      </w:r>
    </w:p>
    <w:p>
      <w:pPr>
        <w:jc w:val="both"/>
      </w:pPr>
      <w:r>
        <w:t>Bò</w:t>
      </w:r>
    </w:p>
    <w:p>
      <w:pPr>
        <w:jc w:val="both"/>
      </w:pPr>
      <w:r>
        <w:t>1</w:t>
      </w:r>
    </w:p>
    <w:p>
      <w:pPr>
        <w:jc w:val="both"/>
      </w:pPr>
      <w:r>
        <w:t>Vitamin A</w:t>
      </w:r>
    </w:p>
    <w:p>
      <w:pPr>
        <w:jc w:val="both"/>
      </w:pPr>
      <w:r>
        <w:t>IU</w:t>
      </w:r>
    </w:p>
    <w:p>
      <w:pPr>
        <w:jc w:val="both"/>
      </w:pPr>
      <w:r>
        <w:t>1500</w:t>
      </w:r>
    </w:p>
    <w:p>
      <w:pPr>
        <w:jc w:val="both"/>
      </w:pPr>
      <w:r>
        <w:t>1300</w:t>
      </w:r>
    </w:p>
    <w:p>
      <w:pPr>
        <w:jc w:val="both"/>
      </w:pPr>
      <w:r>
        <w:t>2200</w:t>
      </w:r>
    </w:p>
    <w:p>
      <w:pPr>
        <w:jc w:val="both"/>
      </w:pPr>
      <w:r>
        <w:t>2</w:t>
      </w:r>
    </w:p>
    <w:p>
      <w:pPr>
        <w:jc w:val="both"/>
      </w:pPr>
      <w:r>
        <w:t>Vitamin D</w:t>
      </w:r>
    </w:p>
    <w:p>
      <w:pPr>
        <w:jc w:val="both"/>
      </w:pPr>
      <w:r>
        <w:t>IU</w:t>
      </w:r>
    </w:p>
    <w:p>
      <w:pPr>
        <w:jc w:val="both"/>
      </w:pPr>
      <w:r>
        <w:t>200</w:t>
      </w:r>
    </w:p>
    <w:p>
      <w:pPr>
        <w:jc w:val="both"/>
      </w:pPr>
      <w:r>
        <w:t>200</w:t>
      </w:r>
    </w:p>
    <w:p>
      <w:pPr>
        <w:jc w:val="both"/>
      </w:pPr>
      <w:r>
        <w:t>4</w:t>
      </w:r>
    </w:p>
    <w:p>
      <w:pPr>
        <w:jc w:val="both"/>
      </w:pPr>
      <w:r>
        <w:t>Vitamin E</w:t>
      </w:r>
    </w:p>
    <w:p>
      <w:pPr>
        <w:jc w:val="both"/>
      </w:pPr>
      <w:r>
        <w:t>IU</w:t>
      </w:r>
    </w:p>
    <w:p>
      <w:pPr>
        <w:jc w:val="both"/>
      </w:pPr>
      <w:r>
        <w:t>10</w:t>
      </w:r>
    </w:p>
    <w:p>
      <w:pPr>
        <w:jc w:val="both"/>
      </w:pPr>
      <w:r>
        <w:t>10</w:t>
      </w:r>
    </w:p>
    <w:p>
      <w:pPr>
        <w:jc w:val="both"/>
      </w:pPr>
      <w:r>
        <w:t>15</w:t>
      </w:r>
    </w:p>
    <w:p>
      <w:pPr>
        <w:jc w:val="both"/>
      </w:pPr>
      <w:r>
        <w:t>5</w:t>
      </w:r>
    </w:p>
    <w:p>
      <w:pPr>
        <w:jc w:val="both"/>
      </w:pPr>
      <w:r>
        <w:t>Vitamin K</w:t>
      </w:r>
    </w:p>
    <w:p>
      <w:pPr>
        <w:jc w:val="both"/>
      </w:pPr>
      <w:r>
        <w:t>mg</w:t>
      </w:r>
    </w:p>
    <w:p>
      <w:pPr>
        <w:jc w:val="both"/>
      </w:pPr>
      <w:r>
        <w:t>0,5</w:t>
      </w:r>
    </w:p>
    <w:p>
      <w:pPr>
        <w:jc w:val="both"/>
      </w:pPr>
      <w:r>
        <w:t>0,5</w:t>
      </w:r>
    </w:p>
    <w:p>
      <w:pPr>
        <w:jc w:val="both"/>
      </w:pPr>
      <w:r>
        <w:t>6</w:t>
      </w:r>
    </w:p>
    <w:p>
      <w:pPr>
        <w:jc w:val="both"/>
      </w:pPr>
      <w:r>
        <w:t>Thiamin (B1)</w:t>
      </w:r>
    </w:p>
    <w:p>
      <w:pPr>
        <w:jc w:val="both"/>
      </w:pPr>
      <w:r>
        <w:t>mg</w:t>
      </w:r>
    </w:p>
    <w:p>
      <w:pPr>
        <w:jc w:val="both"/>
      </w:pPr>
      <w:r>
        <w:t>1,8</w:t>
      </w:r>
    </w:p>
    <w:p>
      <w:pPr>
        <w:jc w:val="both"/>
      </w:pPr>
      <w:r>
        <w:t>1</w:t>
      </w:r>
    </w:p>
    <w:p>
      <w:pPr>
        <w:jc w:val="both"/>
      </w:pPr>
      <w:r>
        <w:t>7</w:t>
      </w:r>
    </w:p>
    <w:p>
      <w:pPr>
        <w:jc w:val="both"/>
      </w:pPr>
      <w:r>
        <w:t>Riboflavin (B2)</w:t>
      </w:r>
    </w:p>
    <w:p>
      <w:pPr>
        <w:jc w:val="both"/>
      </w:pPr>
      <w:r>
        <w:t>mg</w:t>
      </w:r>
    </w:p>
    <w:p>
      <w:pPr>
        <w:jc w:val="both"/>
      </w:pPr>
      <w:r>
        <w:t>3,0</w:t>
      </w:r>
    </w:p>
    <w:p>
      <w:pPr>
        <w:jc w:val="both"/>
      </w:pPr>
      <w:r>
        <w:t>3</w:t>
      </w:r>
    </w:p>
    <w:p>
      <w:pPr>
        <w:jc w:val="both"/>
      </w:pPr>
      <w:r>
        <w:t>8</w:t>
      </w:r>
    </w:p>
    <w:p>
      <w:pPr>
        <w:jc w:val="both"/>
      </w:pPr>
      <w:r>
        <w:t>Niacin</w:t>
      </w:r>
    </w:p>
    <w:p>
      <w:pPr>
        <w:jc w:val="both"/>
      </w:pPr>
      <w:r>
        <w:t>mg</w:t>
      </w:r>
    </w:p>
    <w:p>
      <w:pPr>
        <w:jc w:val="both"/>
      </w:pPr>
      <w:r>
        <w:t>25</w:t>
      </w:r>
    </w:p>
    <w:p>
      <w:pPr>
        <w:jc w:val="both"/>
      </w:pPr>
      <w:r>
        <w:t>12</w:t>
      </w:r>
    </w:p>
    <w:p>
      <w:pPr>
        <w:jc w:val="both"/>
      </w:pPr>
      <w:r>
        <w:t>9</w:t>
      </w:r>
    </w:p>
    <w:p>
      <w:pPr>
        <w:jc w:val="both"/>
      </w:pPr>
      <w:r>
        <w:t>Biotin</w:t>
      </w:r>
    </w:p>
    <w:p>
      <w:pPr>
        <w:jc w:val="both"/>
      </w:pPr>
      <w:r>
        <w:t>mg</w:t>
      </w:r>
    </w:p>
    <w:p>
      <w:pPr>
        <w:jc w:val="both"/>
      </w:pPr>
      <w:r>
        <w:t>0,12</w:t>
      </w:r>
    </w:p>
    <w:p>
      <w:pPr>
        <w:jc w:val="both"/>
      </w:pPr>
      <w:r>
        <w:t>0,05</w:t>
      </w:r>
    </w:p>
    <w:p>
      <w:pPr>
        <w:jc w:val="both"/>
      </w:pPr>
      <w:r>
        <w:t>10</w:t>
      </w:r>
    </w:p>
    <w:p>
      <w:pPr>
        <w:jc w:val="both"/>
      </w:pPr>
      <w:r>
        <w:t>Acid patothenic</w:t>
      </w:r>
    </w:p>
    <w:p>
      <w:pPr>
        <w:jc w:val="both"/>
      </w:pPr>
      <w:r>
        <w:t>mg</w:t>
      </w:r>
    </w:p>
    <w:p>
      <w:pPr>
        <w:jc w:val="both"/>
      </w:pPr>
      <w:r>
        <w:t>10</w:t>
      </w:r>
    </w:p>
    <w:p>
      <w:pPr>
        <w:jc w:val="both"/>
      </w:pPr>
      <w:r>
        <w:t>9</w:t>
      </w:r>
    </w:p>
    <w:p>
      <w:pPr>
        <w:jc w:val="both"/>
      </w:pPr>
      <w:r>
        <w:t>11</w:t>
      </w:r>
    </w:p>
    <w:p>
      <w:pPr>
        <w:jc w:val="both"/>
      </w:pPr>
      <w:r>
        <w:t>Pyridoxin (B6)</w:t>
      </w:r>
    </w:p>
    <w:p>
      <w:pPr>
        <w:jc w:val="both"/>
      </w:pPr>
      <w:r>
        <w:t>mg</w:t>
      </w:r>
    </w:p>
    <w:p>
      <w:pPr>
        <w:jc w:val="both"/>
      </w:pPr>
      <w:r>
        <w:t>3,0</w:t>
      </w:r>
    </w:p>
    <w:p>
      <w:pPr>
        <w:jc w:val="both"/>
      </w:pPr>
      <w:r>
        <w:t>1,5</w:t>
      </w:r>
    </w:p>
    <w:p>
      <w:pPr>
        <w:jc w:val="both"/>
      </w:pPr>
      <w:r>
        <w:t>12</w:t>
      </w:r>
    </w:p>
    <w:p>
      <w:pPr>
        <w:jc w:val="both"/>
      </w:pPr>
      <w:r>
        <w:t>Acid foloic</w:t>
      </w:r>
    </w:p>
    <w:p>
      <w:pPr>
        <w:jc w:val="both"/>
      </w:pPr>
      <w:r>
        <w:t>mg</w:t>
      </w:r>
    </w:p>
    <w:p>
      <w:pPr>
        <w:jc w:val="both"/>
      </w:pPr>
      <w:r>
        <w:t>0,5</w:t>
      </w:r>
    </w:p>
    <w:p>
      <w:pPr>
        <w:jc w:val="both"/>
      </w:pPr>
      <w:r>
        <w:t>0,32</w:t>
      </w:r>
    </w:p>
    <w:p>
      <w:pPr>
        <w:jc w:val="both"/>
      </w:pPr>
      <w:r>
        <w:t>13</w:t>
      </w:r>
    </w:p>
    <w:p>
      <w:pPr>
        <w:jc w:val="both"/>
      </w:pPr>
      <w:r>
        <w:t>Cobalamin (B12)</w:t>
      </w:r>
    </w:p>
    <w:p>
      <w:pPr>
        <w:jc w:val="both"/>
      </w:pPr>
      <w:r>
        <w:t>(g</w:t>
      </w:r>
    </w:p>
    <w:p>
      <w:pPr>
        <w:jc w:val="both"/>
      </w:pPr>
      <w:r>
        <w:t>10</w:t>
      </w:r>
    </w:p>
    <w:p>
      <w:pPr>
        <w:jc w:val="both"/>
      </w:pPr>
      <w:r>
        <w:t>15</w:t>
      </w:r>
    </w:p>
    <w:p>
      <w:pPr>
        <w:jc w:val="both"/>
      </w:pPr>
      <w:r>
        <w:t>14</w:t>
      </w:r>
    </w:p>
    <w:p>
      <w:pPr>
        <w:jc w:val="both"/>
      </w:pPr>
      <w:r>
        <w:t>Cholin</w:t>
      </w:r>
    </w:p>
    <w:p>
      <w:pPr>
        <w:jc w:val="both"/>
      </w:pPr>
      <w:r>
        <w:t>mg</w:t>
      </w:r>
    </w:p>
    <w:p>
      <w:pPr>
        <w:jc w:val="both"/>
      </w:pPr>
      <w:r>
        <w:t>750</w:t>
      </w:r>
    </w:p>
    <w:p>
      <w:pPr>
        <w:jc w:val="both"/>
      </w:pPr>
      <w:r>
        <w:t>400</w:t>
      </w:r>
    </w:p>
    <w:p>
      <w:pPr>
        <w:jc w:val="both"/>
      </w:pPr>
      <w:r>
        <w:rPr>
          <w:b/>
        </w:rPr>
        <w:t>Điều 2. Q uyết định này có hiệu lực kể từ ngày 01/01/2002.</w:t>
      </w:r>
    </w:p>
    <w:p>
      <w:pPr>
        <w:jc w:val="both"/>
      </w:pPr>
      <w:r>
        <w:rPr>
          <w:b/>
        </w:rPr>
        <w:t>Điều 3. Các ông: Chánh văn phòng Bộ, Cục trưởng Cục Khuyến nông và Khuyến lâm, Vụ trưởng Vụ Khoa học công nghệ và Chất lượng sản phẩm, Giám đốc sở Nông nghiệp và Phát triển nông thôn các tỉnh, thành phố trực thuộc Trung ương, các doanh nghiệp sản xuất, kinh doanh thức ăn chăn nuôi, các tổ chức và cá nhân có liên quan chịu trách nhiệm thi hành Quyết định này.</w:t>
      </w:r>
    </w:p>
    <w:p>
      <w:pPr>
        <w:jc w:val="both"/>
      </w:pPr>
      <w:r>
        <w:t>KT. BỘ TRƯỞNG</w:t>
      </w:r>
    </w:p>
    <w:p>
      <w:pPr>
        <w:jc w:val="both"/>
      </w:pPr>
      <w:r>
        <w:t>THỨ TRƯỞNG</w:t>
      </w:r>
    </w:p>
    <w:p>
      <w:pPr>
        <w:jc w:val="both"/>
      </w:pPr>
      <w:r>
        <w:t>(Đã ký)</w:t>
      </w:r>
    </w:p>
    <w:p>
      <w:pPr>
        <w:jc w:val="both"/>
      </w:pPr>
      <w:r>
        <w:t>Bùi Bá Bổng</w:t>
      </w:r>
    </w:p>
    <w:p>
      <w:r>
        <w:rPr>
          <w:i/>
        </w:rPr>
        <w:t>Nguồn: Cơ sở dữ liệu quốc gia về văn bản pháp luật (Bộ Tư pháp). VietSmart Legal, legal.giangpham.asia/van-ban/22963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