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 CỦA BỘ TRƯỞNG BỘ TÀI NGUYÊN VÀ MÔI TRƯỜNG</w:t>
      </w:r>
    </w:p>
    <w:p>
      <w:pPr>
        <w:jc w:val="both"/>
      </w:pPr>
      <w:r>
        <w:t>Ban hành Quy định về cấp phép thăm dò, khai thác và</w:t>
      </w:r>
    </w:p>
    <w:p>
      <w:pPr>
        <w:jc w:val="both"/>
      </w:pPr>
      <w:r>
        <w:t>hành nghề khoan nước dưới đất</w:t>
      </w:r>
    </w:p>
    <w:p>
      <w:pPr>
        <w:jc w:val="both"/>
      </w:pPr>
      <w:r>
        <w:t>BỘ TRƯỞNG BỘ TÀI NGUYÊN VÀ MÔI TRƯỜNG</w:t>
      </w:r>
    </w:p>
    <w:p>
      <w:pPr>
        <w:jc w:val="both"/>
      </w:pPr>
      <w:r>
        <w:t>Căn cứ Luật Tài nguyên nước ngày 20 tháng 5 năm 1998;</w:t>
      </w:r>
    </w:p>
    <w:p>
      <w:pPr>
        <w:jc w:val="both"/>
      </w:pPr>
      <w:r>
        <w:t>Căn cứ Nghị định số 179/1999/NĐ-CP ngày 30 tháng 12 năm 1999 của Chính phủ quy định việc thi hành Luật Tài nguyên nước;</w:t>
      </w:r>
    </w:p>
    <w:p>
      <w:pPr>
        <w:jc w:val="both"/>
      </w:pPr>
      <w:r>
        <w:t>Căn cứ Nghị định số 91/1999/NĐ-CP ngày 11 tháng 11 năm 2002 của Chính phủ quy định chức năng, nhiệm vụ, quyền hạn và cơ cấu tổ chức của Bộ Tài nguyên và Môi trường;</w:t>
      </w:r>
    </w:p>
    <w:p>
      <w:pPr>
        <w:jc w:val="both"/>
      </w:pPr>
      <w:r>
        <w:t>Theo đề nghị của Cục trưởng Cục Quản lý tài nguyên nước và Vụ trưởng Vụ Pháp chế,</w:t>
      </w:r>
    </w:p>
    <w:p>
      <w:pPr>
        <w:jc w:val="center"/>
      </w:pPr>
      <w:r>
        <w:rPr>
          <w:b/>
        </w:rPr>
        <w:t>QUYẾT ĐỊNH:</w:t>
      </w:r>
    </w:p>
    <w:p>
      <w:pPr>
        <w:jc w:val="both"/>
      </w:pPr>
      <w:r>
        <w:rPr>
          <w:b/>
        </w:rPr>
        <w:t>Điều 1. Ban hành kèm theo Quyết định này Quy định về cấp phép thăm dò, khai thác và hành nghề khoan nước dưới đất.</w:t>
      </w:r>
    </w:p>
    <w:p>
      <w:pPr>
        <w:jc w:val="both"/>
      </w:pPr>
      <w:r>
        <w:rPr>
          <w:b/>
        </w:rPr>
        <w:t>Điều 2. Quyết định này có hiệu lực thi hành sau 15 ngày, kể từ ngày đăng Công báo.</w:t>
      </w:r>
    </w:p>
    <w:p>
      <w:pPr>
        <w:jc w:val="both"/>
      </w:pPr>
      <w:r>
        <w:t>Quyết định này thay thế Quyết định số 357/NN-QLN-QĐ ngày 13 tháng 3 năm 1997 của Bộ trưởng Bộ Nông nghiệp và Phát triển nông thôn về việc Ban hành "Quy định tạm thời về việc thực hiện chế độ cấp phép thăm dò, khai thác, hành nghề khoan nước ngầm và đăng ký công trình khai thác nước ngầm".</w:t>
      </w:r>
    </w:p>
    <w:p>
      <w:pPr>
        <w:jc w:val="both"/>
      </w:pPr>
      <w:r>
        <w:rPr>
          <w:b/>
        </w:rPr>
        <w:t>Điều 3. Chủ tịch Uỷ ban nhân dân tỉnh, thành phố trực thuộc Trung ương, Thủ trưởng các đơn vị trực thuộc Bộ Tài nguyên và Môi trường, Giám đốc Sở Tài nguyên và Môi trường và tổ chức, cá nhân có liên quan chịu trách nhiệm thi hành Quyết định này./.</w:t>
      </w:r>
    </w:p>
    <w:p>
      <w:pPr>
        <w:jc w:val="both"/>
      </w:pPr>
      <w:r>
        <w:t>QUY ĐỊNH</w:t>
      </w:r>
    </w:p>
    <w:p>
      <w:pPr>
        <w:jc w:val="both"/>
      </w:pPr>
      <w:r>
        <w:t>VỀ CẤP PHÉP THĂM DÒ, KHAI THÁC VÀ HÀNH NGHỀ KHOAN NƯỚC DƯỚI ĐẤT</w:t>
      </w:r>
    </w:p>
    <w:p>
      <w:pPr>
        <w:jc w:val="both"/>
      </w:pPr>
      <w:r>
        <w:t>(Ban hành kèm theo Quyết định số 05/2003/QĐ-BTNMT ngày 04/09/2003</w:t>
      </w:r>
    </w:p>
    <w:p>
      <w:pPr>
        <w:jc w:val="both"/>
      </w:pPr>
      <w:r>
        <w:t>của Bộ trưởng Bộ Tài nguyên và Môi trường)</w:t>
      </w:r>
    </w:p>
    <w:p>
      <w:pPr>
        <w:jc w:val="center"/>
      </w:pPr>
      <w:r>
        <w:rPr>
          <w:b/>
        </w:rPr>
        <w:t>Chương I</w:t>
      </w:r>
    </w:p>
    <w:p>
      <w:pPr>
        <w:jc w:val="both"/>
      </w:pPr>
      <w:r>
        <w:t>NHỮNG QUY ĐỊNH CHUNG</w:t>
      </w:r>
    </w:p>
    <w:p>
      <w:pPr>
        <w:jc w:val="both"/>
      </w:pPr>
      <w:r>
        <w:rPr>
          <w:b/>
        </w:rPr>
        <w:t>Điều 1. Phạm vi điều chỉnh.</w:t>
      </w:r>
    </w:p>
    <w:p>
      <w:pPr>
        <w:jc w:val="both"/>
      </w:pPr>
      <w:r>
        <w:t>Quy định này quy định việc cấp phép thăm dò, khai thác nước dưới đất và hành nghề khoan nước dưới đất, trừ nước khoáng và nước nóng thiên nhiên.</w:t>
      </w:r>
    </w:p>
    <w:p>
      <w:pPr>
        <w:jc w:val="both"/>
      </w:pPr>
      <w:r>
        <w:rPr>
          <w:b/>
        </w:rPr>
        <w:t>Điều 2. Đối tượng áp dụng.</w:t>
      </w:r>
    </w:p>
    <w:p>
      <w:pPr>
        <w:jc w:val="both"/>
      </w:pPr>
      <w:r>
        <w:t>Quy định này áp dụng đối với tổ chức, cá nhân trong nước, tổ chức, cá nhân nước ngoài (sau đây gọi tắt là tổ chức, cá nhân) hoạt động thăm dò, khai thác và hành nghề khoan nước dưới đất.</w:t>
      </w:r>
    </w:p>
    <w:p>
      <w:pPr>
        <w:jc w:val="both"/>
      </w:pPr>
      <w:r>
        <w:rPr>
          <w:b/>
        </w:rPr>
        <w:t>Điều 3. Giải thích từ ngữ</w:t>
      </w:r>
    </w:p>
    <w:p>
      <w:pPr>
        <w:jc w:val="both"/>
      </w:pPr>
      <w:r>
        <w:t>Trong Quy định này, các từ ngữ dưới đây được hiểu như sau:</w:t>
      </w:r>
    </w:p>
    <w:p>
      <w:pPr>
        <w:jc w:val="both"/>
      </w:pPr>
      <w:r>
        <w:t>1. Nước dưới đất (nước ngầm ) là nước tồn tại trong các tầng chứa nước dưới mặt đất.</w:t>
      </w:r>
    </w:p>
    <w:p>
      <w:pPr>
        <w:jc w:val="both"/>
      </w:pPr>
      <w:r>
        <w:t>2. Nước khoáng là loại nước thiên nhiên dưới đất, có nơi lộ ra trên mặt đất, có chứa một số hợp chất có hoạt tính mặt đất, có chứa một số hợp chất có hoạt tính sinh học với nồng độ cao theo quy định của Tiêu chuẩn Việt Nam hoặc theo tiêu chuẩn nước ngoài được Nhà nước Việt Nam cho phép áp dụng.</w:t>
      </w:r>
    </w:p>
    <w:p>
      <w:pPr>
        <w:jc w:val="both"/>
      </w:pPr>
      <w:r>
        <w:t>3. Nước nóng thiên nhiên là nước thiên nhiên dưới đất, có nơi lộ ra trên mặt đất, có nơi lộ ra trên mặt đất, luôn luôn có nhiệt độ theo quy định Tiêu chuẩn Việt Nam, hoặc theo tiêu chuẩn nước ngoài được Nhà nước Việt Nam cho phép áp dụng.</w:t>
      </w:r>
    </w:p>
    <w:p>
      <w:pPr>
        <w:jc w:val="both"/>
      </w:pPr>
      <w:r>
        <w:t>4. Thăm dò nước dưới đất là sử dụng tổ hợp các phương pháp khảo sát địa chất để đánh giá, xác định trữ lượng, chất lượng nước dưới đất và dự báo tác động môi trường do khai thác nước gây ra trên một diện tích nhất định để phục vụ thiết kế công trình khai thác nước theo lưu lượng đặt ra.</w:t>
      </w:r>
    </w:p>
    <w:p>
      <w:pPr>
        <w:jc w:val="both"/>
      </w:pPr>
      <w:r>
        <w:t>5. Thăm dò kết hợp khai thác nước dưới đất là thăm dò nước dưới đất mà trong quá trình thi công thăm dò, một hoặc một số lỗ khoan được kết cấu thành giếng khai thác và được sử dụng làm giếng khai thác.</w:t>
      </w:r>
    </w:p>
    <w:p>
      <w:pPr>
        <w:jc w:val="both"/>
      </w:pPr>
      <w:r>
        <w:t>6. Công trình khai thác nước dưới đất là các giếng khoan, giếng đào, hang động hoặc hành lang khai thác nước, điểm lộ nước dưới đất được xây dựng hoặc sử dụng để khai thác nước dưới đất.</w:t>
      </w:r>
    </w:p>
    <w:p>
      <w:pPr>
        <w:jc w:val="both"/>
      </w:pPr>
      <w:r>
        <w:t>7. Công trình khai thác quy mô nhỏ là công trình có lưu lượng khai thác nhỏ hơn 1.000 m 3 /ngày đêm.</w:t>
      </w:r>
    </w:p>
    <w:p>
      <w:pPr>
        <w:jc w:val="both"/>
      </w:pPr>
      <w:r>
        <w:t>8. Công trình khai thác quy mô vừa là công trình có lưu lượng khai thác từ 1.000 m 3 /ngày/đêm đến 5.000 m 3 /ngày đêm.</w:t>
      </w:r>
    </w:p>
    <w:p>
      <w:pPr>
        <w:jc w:val="both"/>
      </w:pPr>
      <w:r>
        <w:t>9. Công trình khai thác quy mô lớn là công trình có lưu lượng khai thác lớn hơn 5.000 m 3 /ngày đêm.</w:t>
      </w:r>
    </w:p>
    <w:p>
      <w:pPr>
        <w:jc w:val="both"/>
      </w:pPr>
      <w:r>
        <w:t>10. Khu vực khai thác là khu vực được bố trí các công trình khai thác nước dưới đất, bao gôm cả phạm vi mà mực nước dưới đất bị hạ thấp do bơm hút nước từ công trình khai thác gây ra.</w:t>
      </w:r>
    </w:p>
    <w:p>
      <w:pPr>
        <w:jc w:val="both"/>
      </w:pPr>
      <w:r>
        <w:rPr>
          <w:b/>
        </w:rPr>
        <w:t>Điều 4. Thẩm quyền cấp giấy phép, gia hạn, điều chỉnh nội dung giấy phép, thu hồi giấy phép.</w:t>
      </w:r>
    </w:p>
    <w:p>
      <w:pPr>
        <w:jc w:val="both"/>
      </w:pPr>
      <w:r>
        <w:t>1. Bộ Tài nguyên và Môi trường cấp giấy phép, gia hạn, điều chỉnh nội dung giấy phép và thu hồi giấy phép trong các trường hợp sau:</w:t>
      </w:r>
    </w:p>
    <w:p>
      <w:pPr>
        <w:jc w:val="both"/>
      </w:pPr>
      <w:r>
        <w:t>a) Thăm dò, khai thác nước dưới đất đối với các công trình có lưu lượng khai thác từ 1.000 m 3 /ngày đêm trở lên;</w:t>
      </w:r>
    </w:p>
    <w:p>
      <w:pPr>
        <w:jc w:val="both"/>
      </w:pPr>
      <w:r>
        <w:t>b) Hành nghề khoan nước dưới đất có phạm vi hoạt đồng từ hai tỉnh trở lên.</w:t>
      </w:r>
    </w:p>
    <w:p>
      <w:pPr>
        <w:jc w:val="both"/>
      </w:pPr>
      <w:r>
        <w:t>2. Uỷ ban nhân dân tỉnh, thành phố trực thuộc Trung ương (sau đây gọi chung là Uỷ ban nhân dân tỉnh) cấp giấy phép, gia hạn, điều chỉnh nội dung giấy phép và thu hồi giấy phép đối với các trường hợp sau:</w:t>
      </w:r>
    </w:p>
    <w:p>
      <w:pPr>
        <w:jc w:val="both"/>
      </w:pPr>
      <w:r>
        <w:t>a) Thăm dò, khai thác nước dưới đất đối với các công trình có lưu lượng khai thác dưới 1.000 m 3 /ngày đêm.</w:t>
      </w:r>
    </w:p>
    <w:p>
      <w:pPr>
        <w:jc w:val="both"/>
      </w:pPr>
      <w:r>
        <w:t>b) Hành nghề khoan nước dưới đất có phạm vi hoạt động trong tỉnh.</w:t>
      </w:r>
    </w:p>
    <w:p>
      <w:pPr>
        <w:jc w:val="both"/>
      </w:pPr>
      <w:r>
        <w:rPr>
          <w:b/>
        </w:rPr>
        <w:t>Điều 5. Cơ quan tiếp nhận, quản lý hồ sơ, giấy phép.</w:t>
      </w:r>
    </w:p>
    <w:p>
      <w:pPr>
        <w:jc w:val="both"/>
      </w:pPr>
      <w:r>
        <w:t>1.Cơ quan tiếp nhận, quản lý hồ sơ, giấy phép gồm:</w:t>
      </w:r>
    </w:p>
    <w:p>
      <w:pPr>
        <w:jc w:val="both"/>
      </w:pPr>
      <w:r>
        <w:t>a) Ở Trung ương là Cục quản lý tài nguyên nước thuộc Bộ Tài nguyên và Môi trường.</w:t>
      </w:r>
    </w:p>
    <w:p>
      <w:pPr>
        <w:jc w:val="both"/>
      </w:pPr>
      <w:r>
        <w:t>b) Ở địa phương là Sở Tài nguyên và Môi trường thuộc Uỷ ban nhân dân tỉnh, thành phố trực thuộc Trung ương.</w:t>
      </w:r>
    </w:p>
    <w:p>
      <w:pPr>
        <w:jc w:val="both"/>
      </w:pPr>
      <w:r>
        <w:t>2. Cơ quan tiếp nhận hồ sơ có trách nhiệm lưu trữ hồ sơ, giấy phép thăm dò, khai thác, hành nghề khoan nước dưới đất.</w:t>
      </w:r>
    </w:p>
    <w:p>
      <w:pPr>
        <w:jc w:val="both"/>
      </w:pPr>
      <w:r>
        <w:t>3. Giấy phép thăm dò, khai thác, hành nghề khoan nước dưới đất được ghi vào Tập đăng ký giấy phép, được lưu giữ trong hệ thống cơ sở dữ liệu của cơ quan tiếp nhận hồ sơ để theo dõi và định kỳ thông báo trong phạm vi cả nước.</w:t>
      </w:r>
    </w:p>
    <w:p>
      <w:pPr>
        <w:jc w:val="center"/>
      </w:pPr>
      <w:r>
        <w:rPr>
          <w:b/>
        </w:rPr>
        <w:t>Chương II</w:t>
      </w:r>
    </w:p>
    <w:p>
      <w:pPr>
        <w:jc w:val="both"/>
      </w:pPr>
      <w:r>
        <w:t>CẤP PHÉP THĂM DÒ, KHAI THÁC NƯỚC DƯỚI ĐẤT</w:t>
      </w:r>
    </w:p>
    <w:p>
      <w:pPr>
        <w:jc w:val="both"/>
      </w:pPr>
      <w:r>
        <w:rPr>
          <w:b/>
        </w:rPr>
        <w:t>Điều 6. Nguyên tắc cấp phép thăm dò, khai thác nước dưới đất</w:t>
      </w:r>
    </w:p>
    <w:p>
      <w:pPr>
        <w:jc w:val="both"/>
      </w:pPr>
      <w:r>
        <w:t>Việc cấp phép thăm dò, khai thác nước dưới đất phải bảo đảm các nguyên tắc sau:</w:t>
      </w:r>
    </w:p>
    <w:p>
      <w:pPr>
        <w:jc w:val="both"/>
      </w:pPr>
      <w:r>
        <w:t>1. Nước dưới đất có chất lượng tốt được ưu tiên cho ăn uống, sinh hoạt;</w:t>
      </w:r>
    </w:p>
    <w:p>
      <w:pPr>
        <w:jc w:val="both"/>
      </w:pPr>
      <w:r>
        <w:t>2. Lượng nước dưới đất được phép khai thác trong một vùng không được vượt quá trữ lượng khai thác;</w:t>
      </w:r>
    </w:p>
    <w:p>
      <w:pPr>
        <w:jc w:val="both"/>
      </w:pPr>
      <w:r>
        <w:t>3. Tại vùng khai thác nước dưới đất đã đạt tới trữ lượng có thể khai thác thì không mở rộng quy mô khai thác nước nếu chưa được bổ sung nhân tạo.</w:t>
      </w:r>
    </w:p>
    <w:p>
      <w:pPr>
        <w:jc w:val="both"/>
      </w:pPr>
      <w:r>
        <w:rPr>
          <w:b/>
        </w:rPr>
        <w:t>Điều 7. Các trường hợp thăm dò, khai thác nước dưới đất không phải xin phép</w:t>
      </w:r>
    </w:p>
    <w:p>
      <w:pPr>
        <w:jc w:val="both"/>
      </w:pPr>
      <w:r>
        <w:t>1. Khai thác nước dưới đất với quy mô sử dụng trong phạm vi gia đình cho sinh họat, sản xuất nông nghiệp, lâm nghiệp, nuôi trồng thuỷ sản, sản xuất tiểu thủ công nghiệp và cho các mục đích khác;</w:t>
      </w:r>
    </w:p>
    <w:p>
      <w:pPr>
        <w:jc w:val="both"/>
      </w:pPr>
      <w:r>
        <w:t>2. Khai thác nước dưới đất từ các giếng khoan, giếng đào hoặc các dạng công trình khai thác để thay thế các giếng khoan, giếng đào hoặc các công trình đã bị hư hỏng hoặc giảm công suất khai thác, có lưu lượng khai thác và mực nước hạ thấp nhỏ hơn giới hạn cho phép, nằm trong khu vực khai thác đã được cơ quan Nhà nước có thẩm quyền cấp phép khai thác.</w:t>
      </w:r>
    </w:p>
    <w:p>
      <w:pPr>
        <w:jc w:val="both"/>
      </w:pPr>
      <w:r>
        <w:rPr>
          <w:b/>
        </w:rPr>
        <w:t>Điều 8. Trình tự, thủ tục cấp phép thăm dò nước dưới đất</w:t>
      </w:r>
    </w:p>
    <w:p>
      <w:pPr>
        <w:jc w:val="both"/>
      </w:pPr>
      <w:r>
        <w:t>1. Tổ chức, cá nhân xin cấp giấy phép thăm dò nước dưới đất nộp hồ sơ tại cơ quan tiếp nhận hồ sơ theo phân cấp quy định tại Điều 5 của Quy định này. Hồ sơ bao gồm:</w:t>
      </w:r>
    </w:p>
    <w:p>
      <w:pPr>
        <w:jc w:val="both"/>
      </w:pPr>
      <w:r>
        <w:t>a) Đơn xin thăm dò nước dưới đất theo mẫu quy định tại Phụ lục 1 của Quy định này;</w:t>
      </w:r>
    </w:p>
    <w:p>
      <w:pPr>
        <w:jc w:val="both"/>
      </w:pPr>
      <w:r>
        <w:t>b) Thiết kế giếng thăm dò nước dưới đất đối cới công trình có lưu lượng từ 100 m 3 /ngày đêm trở lên theo mẫu quy định tại Phụ lục 2 của Quy định này;</w:t>
      </w:r>
    </w:p>
    <w:p>
      <w:pPr>
        <w:jc w:val="both"/>
      </w:pPr>
      <w:r>
        <w:t>c) Đề án thăm dò nước dưới đất đối với công trình có lưu lượng từ 100 m 3 /ngày đêm trở lên theo mẫu quy định tại Phụ lục 2 của Quy định này;</w:t>
      </w:r>
    </w:p>
    <w:p>
      <w:pPr>
        <w:jc w:val="both"/>
      </w:pPr>
      <w:r>
        <w:t>d) Bản sao quyền sử dụng đất tại nơi thăm dò, hoặc văn bản của Uỷ ban nhân dân địa phương cho phép sử dụng đất để thăm dò.</w:t>
      </w:r>
    </w:p>
    <w:p>
      <w:pPr>
        <w:jc w:val="both"/>
      </w:pPr>
      <w:r>
        <w:t>2. Trình tự cấp phép thăm dò nước dưới đất được quy định như sau:</w:t>
      </w:r>
    </w:p>
    <w:p>
      <w:pPr>
        <w:jc w:val="both"/>
      </w:pPr>
      <w:r>
        <w:t>a) Trong thời hạn mười (10) ngày kể từ ngày nhận hồ sơ, cơ quan tiếp nhận hồ sơ có trách nhiệm xem xét, kiểm tra hồ sơ. Trường hợp hồ sơ chưa hợp lệ, cơ quan tiếp nhận hồ sơ yêu cầu tổ chức, cá nhân bốung hồ sơ hoặc làm lại.</w:t>
      </w:r>
    </w:p>
    <w:p>
      <w:pPr>
        <w:jc w:val="both"/>
      </w:pPr>
      <w:r>
        <w:t>b) Trong thời hạn ba mươi (30) ngày kể từ ngày nhận đủ hồ sơ hợp lệ theo quy định tại khoản 1. Điều này, cơ quan tiếp nhạn hồ sơ có trách nhiệm thẩm định hồ sơ, kiểm tra thực tế hiện trường, trình cấp có thẩm quyền xem xét, giải quyết phê duyệt đề án và cấp giấy phép thăm dò nước dưới đất. Trường hợp không đủ điều kiện cấp phép thì trả lại hồ sơ và thông báo lý do cho bên xin phép.</w:t>
      </w:r>
    </w:p>
    <w:p>
      <w:pPr>
        <w:jc w:val="both"/>
      </w:pPr>
      <w:r>
        <w:t>c) Sau khi kết thúc công tác thăm dò hoặc thăm dò kết hợp khai thác, tổ chức, cá nhân xin phép phải nộp báo cáo kết qủa thăm dò theo mẫu quy định tại Phụ lục 6 của Quy định này cho cơ quan tiếp nhận hồ sơ để thẩm định, trình cấp có thẩm quyền xem xét, quyết định phê duyệt báo cáo kết quả thăm dò.</w:t>
      </w:r>
    </w:p>
    <w:p>
      <w:pPr>
        <w:jc w:val="both"/>
      </w:pPr>
      <w:r>
        <w:rPr>
          <w:b/>
        </w:rPr>
        <w:t>Điều 9. Trình tự, thủ tục cấp phép khai thác nước dưới đất</w:t>
      </w:r>
    </w:p>
    <w:p>
      <w:pPr>
        <w:jc w:val="both"/>
      </w:pPr>
      <w:r>
        <w:t>1. Tổ chức, cá nhân xin cấp giấy phép khai thác nước dưới đất nộp hồ sơ tại cơ quan tiếp nhận hồ sơ theo phân cấp quy định tại Điều 5 của Quy định này. Hồ sơ bao gồm:</w:t>
      </w:r>
    </w:p>
    <w:p>
      <w:pPr>
        <w:jc w:val="both"/>
      </w:pPr>
      <w:r>
        <w:t>a) Đơn xin khai thác nước dưới đất theo mẫu quy định tại Phụ lục 3 của Quy định này;</w:t>
      </w:r>
    </w:p>
    <w:p>
      <w:pPr>
        <w:jc w:val="both"/>
      </w:pPr>
      <w:r>
        <w:t>b) Đề án khai thác nước dưới đất theo mẫu quy định tại Phụ lục 4 của Quy định này;</w:t>
      </w:r>
    </w:p>
    <w:p>
      <w:pPr>
        <w:jc w:val="both"/>
      </w:pPr>
      <w:r>
        <w:t>c) Bản đồ khu cực và vị trí công trình khai thác nước dưới đất tỷ lệ 1/50.000 đến 1/25.000 theo mẫu quy định tại Phụ lục 5 của Quy định này;</w:t>
      </w:r>
    </w:p>
    <w:p>
      <w:pPr>
        <w:jc w:val="both"/>
      </w:pPr>
      <w:r>
        <w:t>d) Kết quả đánh giá chất lượng nước dưới đất của cơ quan Nhà nước có thẩm quyền hoặc phòng thí nghiệm được cơ quan Nhà nước có thẩm quyền cho phép đánh giá;</w:t>
      </w:r>
    </w:p>
    <w:p>
      <w:pPr>
        <w:jc w:val="both"/>
      </w:pPr>
      <w:r>
        <w:t>e) Báo cáo hoàn công giếng (đối với công trình có lưu lượng nhỏ hơn 100 m 3 /ngày đêm);</w:t>
      </w:r>
    </w:p>
    <w:p>
      <w:pPr>
        <w:jc w:val="both"/>
      </w:pPr>
      <w:r>
        <w:t>f) Báo cáo kết quả thăm dò đánh giá trữ lượng nước dưới đất (đối với công trình có lưu lượng từ 100 m 3 /ngày đêm trở lên) theo mẫu quy định tại Phụ lục 6 của Quy định này;</w:t>
      </w:r>
    </w:p>
    <w:p>
      <w:pPr>
        <w:jc w:val="both"/>
      </w:pPr>
      <w:r>
        <w:t>g) Bản sao quyền sử dụng đất tại nơi đặt giếng khai thác. Trường hợp đất nơi đặt giếng khai thác không thuộc quyền sử dụng đất của tổ chức cá nhân khai thác thì phải có văn bản thoả thuận cho sử dụng đất giữa tổ chức, cá nhân khai thác với tổ chức, cá nhân đang có quyền sử dụng đất và được Uỷ ban nhân dân địa phương xác nhận.</w:t>
      </w:r>
    </w:p>
    <w:p>
      <w:pPr>
        <w:jc w:val="both"/>
      </w:pPr>
      <w:r>
        <w:t>2. Trình tự cấp phép khai thác nước dưới đất được quy định như sau:</w:t>
      </w:r>
    </w:p>
    <w:p>
      <w:pPr>
        <w:jc w:val="both"/>
      </w:pPr>
      <w:r>
        <w:t>a) Trong thời hạn mười (10 ngày) kể từ ngày nhận hồ sơ, cơ quan tiếp nhận hồ sơ có trách nhiệm xem xét, kiểm tra hồ sơ. Trường hợp hồ sơ chưa hợp lệ, cơ quan tiếp nhận hồ sơ yêu cầu tổ chức, cá nhân bổ sung hồ sơ hoặc làm lại.</w:t>
      </w:r>
    </w:p>
    <w:p>
      <w:pPr>
        <w:jc w:val="both"/>
      </w:pPr>
      <w:r>
        <w:t>b) Trong thời hạn ba mươi (30 ngày) kể từ ngày nhận đủ hồ sơ hợp lệ theo quy định tại khoản 1 của điều này, cơ quan tiếp nhận hồ sơ có trách nhiệm thẩm định hồ sơ, kiểm tra thực tế hiện trường, trình cấp có thẩm quyền xem xét, quyết định cấp giấy phép khai thác nước đối với trường hợp công trình đã được thăm dò nhưng chưa thi công giếng khai thác.</w:t>
      </w:r>
    </w:p>
    <w:p>
      <w:pPr>
        <w:jc w:val="both"/>
      </w:pPr>
      <w:r>
        <w:t>c) Sau khi thi công giếng khai thác và bơm khai thác thử, tổ chức, cá nhân khai thác phải nộp hồ sơ tài liệu các giếng khai thác, tài liệu bơm khai thác thử tại cơ quan tiếp nhận hồ sơ. Trong thời hạn mười (10) ngày kể từ ngày tiếp nhận hồ sơ, cơ quan tiếp nhận hồ sơ xem xét, trình cấp có thẩm quyền cấp giấy phép khai thác nước chính thức.</w:t>
      </w:r>
    </w:p>
    <w:p>
      <w:pPr>
        <w:jc w:val="both"/>
      </w:pPr>
      <w:r>
        <w:t>3. Trong trường hợp xin phép khai thác nước dưới đất gây ra tranh chấp thì cơ quan cấp trên cấp phép phải thông báo bằng văn bản cho tổ chức, cá nhân xin phép. Sau khi việc tranh chấp được cơ quan Nhà nước có thẩm quyền giải quyết theo pháp luật thì tổ chức, cá nhân xin phép phải làm thủ tục xin phép. Trình tự, thủ tục cấp phép thực hiện theo quy định tại khoản 1 và khoản 2 Điều này.</w:t>
      </w:r>
    </w:p>
    <w:p>
      <w:pPr>
        <w:jc w:val="both"/>
      </w:pPr>
      <w:r>
        <w:rPr>
          <w:b/>
        </w:rPr>
        <w:t>Điều 10. Thời hạn, gia hạn và điều chỉnh nội dung giấy phép thăm dò nước dưới đất</w:t>
      </w:r>
    </w:p>
    <w:p>
      <w:pPr>
        <w:jc w:val="both"/>
      </w:pPr>
      <w:r>
        <w:t>1. Thời hạn giấy phép thăm dò nước dưới đất từ một (1) năm đến ba (3) năm tuỳ thuộc vào quy mô khai thác và mức độ phức tạp về điều kiện địa chất thuỷ văn của vùng thăm dò.</w:t>
      </w:r>
    </w:p>
    <w:p>
      <w:pPr>
        <w:jc w:val="both"/>
      </w:pPr>
      <w:r>
        <w:t>2. Trường hợp phải kéo dài thăm dò so với thời hạn ghi trong giấy phép thì tổ chức, cá nhân thăm dò phải làm đơn xin gia hạn. Thời gian gia hạn không quá một (1) năm.</w:t>
      </w:r>
    </w:p>
    <w:p>
      <w:pPr>
        <w:jc w:val="both"/>
      </w:pPr>
      <w:r>
        <w:t>3. Việc điều chỉnh nội dung giấy phép thăm dò nước dưới đất được thực hiện trong các trường hợp sau:</w:t>
      </w:r>
    </w:p>
    <w:p>
      <w:pPr>
        <w:jc w:val="both"/>
      </w:pPr>
      <w:r>
        <w:t>a) Có sự khác biệt giữa cấu trúc địa chất thuỷ văn thực tế với cấu trúc địa chất thuỷ văn dự kiến;</w:t>
      </w:r>
    </w:p>
    <w:p>
      <w:pPr>
        <w:jc w:val="both"/>
      </w:pPr>
      <w:r>
        <w:t>b) Điều kiện mặt bằng không cho phép thì công một số hạng mục, cần phải thay đổi vị trí công trình thăm dò;</w:t>
      </w:r>
    </w:p>
    <w:p>
      <w:pPr>
        <w:jc w:val="both"/>
      </w:pPr>
      <w:r>
        <w:t>c) Khối lượng hạng mục thăm dò chủ yếu (khoan, bơm....) thay đổi vượt quá 10% so với khối lượng đã được duyệt.</w:t>
      </w:r>
    </w:p>
    <w:p>
      <w:pPr>
        <w:jc w:val="both"/>
      </w:pPr>
      <w:r>
        <w:rPr>
          <w:b/>
        </w:rPr>
        <w:t>Điều 11 . Thời gian, gia hạn và điều chỉnh nội dung giấy phép khai thác nước dưới đất.</w:t>
      </w:r>
    </w:p>
    <w:p>
      <w:pPr>
        <w:jc w:val="both"/>
      </w:pPr>
      <w:r>
        <w:t>1. Thời gian giấy phép khai thác nước dưới đất tối đa không quá mười lăm (15) năm. Khi cấp giấy phép, cơ quan cấp giấy phép quyết định thời hạn giấy phép phù hợp với điều kiện thực tế của từng vùng.</w:t>
      </w:r>
    </w:p>
    <w:p>
      <w:pPr>
        <w:jc w:val="both"/>
      </w:pPr>
      <w:r>
        <w:t>2. Tổ chức, cá nhân có nhu cầu tiếp tục khai thác phải làm đơn xin gia hạn trước khi giấy phép hết hạn sáu tháng. Thời hạn gia hạn không quá mười (10) năm.</w:t>
      </w:r>
    </w:p>
    <w:p>
      <w:pPr>
        <w:jc w:val="both"/>
      </w:pPr>
      <w:r>
        <w:t>3. Việc điều chỉnh nội dung giấy phép khai thác nước dưới đất được thực hiện trong các trường hợp sau:</w:t>
      </w:r>
    </w:p>
    <w:p>
      <w:pPr>
        <w:jc w:val="both"/>
      </w:pPr>
      <w:r>
        <w:t>a) Nguồn nước không bảo đảm việc cung cấp nước bình thường;</w:t>
      </w:r>
    </w:p>
    <w:p>
      <w:pPr>
        <w:jc w:val="both"/>
      </w:pPr>
      <w:r>
        <w:t>b) Khai thác nước gây sụt lún mặt đất, xâm nhập mặn hoặc ô nhiễm nghiêm trọng nguồn nước dưới đất;</w:t>
      </w:r>
    </w:p>
    <w:p>
      <w:pPr>
        <w:jc w:val="both"/>
      </w:pPr>
      <w:r>
        <w:t>c) Tổng lượng nước khai thác do yêu cầu chung tăng lên mà không có nguồn nước khác hoặc biện pháp bổ sung.</w:t>
      </w:r>
    </w:p>
    <w:p>
      <w:pPr>
        <w:jc w:val="both"/>
      </w:pPr>
      <w:r>
        <w:rPr>
          <w:b/>
        </w:rPr>
        <w:t>Điều 12 . Đình chỉ, thu hồi giấy phép thăm dò, giấy phép khai thác nước dưới đất.</w:t>
      </w:r>
    </w:p>
    <w:p>
      <w:pPr>
        <w:jc w:val="both"/>
      </w:pPr>
      <w:r>
        <w:t>Việc đình chỉ, thu hồi giấy phép thăm dò, khai thác nước dưới đất được thực hiện trong các trường hợp sau:</w:t>
      </w:r>
    </w:p>
    <w:p>
      <w:pPr>
        <w:jc w:val="both"/>
      </w:pPr>
      <w:r>
        <w:t>1. Tổ chức, cá nhân thăm dò, khai thác nước dưới đất vi phạm các quy định ghi trong giấy phép, các quy định tại Điều 23 Luật Tài nguyên nước và các quy định của pháp luật khác có liên quan;</w:t>
      </w:r>
    </w:p>
    <w:p>
      <w:pPr>
        <w:jc w:val="both"/>
      </w:pPr>
      <w:r>
        <w:t>2. Tổ chức, cá nhân thăm dò, khai thác nước dưới đất bị giải thể hoặc bị tuyên bố phá sản;</w:t>
      </w:r>
    </w:p>
    <w:p>
      <w:pPr>
        <w:jc w:val="both"/>
      </w:pPr>
      <w:r>
        <w:t>3. Giấy phép cấp không đúng thẩm quyền;</w:t>
      </w:r>
    </w:p>
    <w:p>
      <w:pPr>
        <w:jc w:val="both"/>
      </w:pPr>
      <w:r>
        <w:t>4. Giấy phép không sử dụng liên tục trong thời gian một năm mà không có lý do chính đáng;</w:t>
      </w:r>
    </w:p>
    <w:p>
      <w:pPr>
        <w:jc w:val="both"/>
      </w:pPr>
      <w:r>
        <w:t>5. Khi cơ quan Nhà nước có thẩm quyền xét thấy cần thiết thu hồi hoặc đình chỉ hiệu lực của giấy phép vì lý do quốc phòng, an ninh hoặc vì lợi ích quốc gia, lợi ích công cộng.</w:t>
      </w:r>
    </w:p>
    <w:p>
      <w:pPr>
        <w:jc w:val="both"/>
      </w:pPr>
      <w:r>
        <w:t>6. Việc thăm dò, khai thác nước dưới đất gây ra các hậu quả nghiêm trọng như sụt lún đất, xâm nhập mặn hoặc ô nhiễm nguồn nước dưới đất.</w:t>
      </w:r>
    </w:p>
    <w:p>
      <w:pPr>
        <w:jc w:val="both"/>
      </w:pPr>
      <w:r>
        <w:rPr>
          <w:b/>
        </w:rPr>
        <w:t>Điều 13. Trách nhiệm và quyền hạn của tổ chức, cá nhân được phép thăm dò nước dưới đất</w:t>
      </w:r>
    </w:p>
    <w:p>
      <w:pPr>
        <w:jc w:val="both"/>
      </w:pPr>
      <w:r>
        <w:t>Tổ chức, cá nhân được phép thăm dò nước dưới đất có trách nhiệm và quyền hạn sau:</w:t>
      </w:r>
    </w:p>
    <w:p>
      <w:pPr>
        <w:jc w:val="both"/>
      </w:pPr>
      <w:r>
        <w:t>1. Thăm dò theo đề án đã được cơ quan Nhà nước có thẩm quyền phê duyệt;</w:t>
      </w:r>
    </w:p>
    <w:p>
      <w:pPr>
        <w:jc w:val="both"/>
      </w:pPr>
      <w:r>
        <w:t>2. Thực hiện đúng các quy định của Quy định này và các quy định pháp luật khac có liên quan;</w:t>
      </w:r>
    </w:p>
    <w:p>
      <w:pPr>
        <w:jc w:val="both"/>
      </w:pPr>
      <w:r>
        <w:t>3. Cung cấp trung thực các thông tin về tình hình thăm dò khi cơ quan quản lý tài nguyên nước kiểm tra;</w:t>
      </w:r>
    </w:p>
    <w:p>
      <w:pPr>
        <w:jc w:val="both"/>
      </w:pPr>
      <w:r>
        <w:t>4. Bồi thường thiệt hại do thăm dò nước dưới đất gây ra;</w:t>
      </w:r>
    </w:p>
    <w:p>
      <w:pPr>
        <w:jc w:val="both"/>
      </w:pPr>
      <w:r>
        <w:t>5. Nộp lệ phí cấp phép thăm dò nước dưới đất theo quy định của pháp luật.</w:t>
      </w:r>
    </w:p>
    <w:p>
      <w:pPr>
        <w:jc w:val="both"/>
      </w:pPr>
      <w:r>
        <w:rPr>
          <w:b/>
        </w:rPr>
        <w:t>Điều 14. Trách nhiệm, quyền hạn của tổ chức, cá nhân được phép khai thác nước dưới đất</w:t>
      </w:r>
    </w:p>
    <w:p>
      <w:pPr>
        <w:jc w:val="both"/>
      </w:pPr>
      <w:r>
        <w:t>Tổ chức, cá nhân được phép khai thác nước dưới đất có trách nhiệm và quyền hạn sau:</w:t>
      </w:r>
    </w:p>
    <w:p>
      <w:pPr>
        <w:jc w:val="both"/>
      </w:pPr>
      <w:r>
        <w:t>1. Khai thác nước theo quy định của giấy phép;</w:t>
      </w:r>
    </w:p>
    <w:p>
      <w:pPr>
        <w:jc w:val="both"/>
      </w:pPr>
      <w:r>
        <w:t>2. Thực hiện đúng các quy định của Quy định này và các quy định pháp luật khác có liên quan;</w:t>
      </w:r>
    </w:p>
    <w:p>
      <w:pPr>
        <w:jc w:val="both"/>
      </w:pPr>
      <w:r>
        <w:t>3. Cung cấp trung thực các thông tin liên quan về tình trạng khai thác nước khi cơ quan quản lý tài nguyên kiểm tra tình hình khai thác nước;</w:t>
      </w:r>
    </w:p>
    <w:p>
      <w:pPr>
        <w:jc w:val="both"/>
      </w:pPr>
      <w:r>
        <w:t>4. Báo cáo kịp thời với cơ quan cấp giấy phép khi phát hiện thấy sự thay đổi lớn về số lượng, chất lượng nước dưới đất và môi trường liên quan;</w:t>
      </w:r>
    </w:p>
    <w:p>
      <w:pPr>
        <w:jc w:val="both"/>
      </w:pPr>
      <w:r>
        <w:t>5. Nộp lệ phí cấp phép khai thác nước dưới đất, thuế tài nguyên theo quy định của pháp luật;</w:t>
      </w:r>
    </w:p>
    <w:p>
      <w:pPr>
        <w:jc w:val="both"/>
      </w:pPr>
      <w:r>
        <w:t>6. Được xem xét bồi thường theo quy định của pháp luật khi cơ quan Nhà nước có thẩm quyền đình chỉ hiệu lực giấy phép vì lý do quốc phòng, an ninh hoặc vì lợi ích quốc gia, lợi ích công cộng.</w:t>
      </w:r>
    </w:p>
    <w:p>
      <w:pPr>
        <w:jc w:val="center"/>
      </w:pPr>
      <w:r>
        <w:rPr>
          <w:b/>
        </w:rPr>
        <w:t>Chương III</w:t>
      </w:r>
    </w:p>
    <w:p>
      <w:pPr>
        <w:jc w:val="both"/>
      </w:pPr>
      <w:r>
        <w:t>CẤP PHÉP HÀNH NGHỀ KHOAN NƯỚC DƯỚI ĐẤT</w:t>
      </w:r>
    </w:p>
    <w:p>
      <w:pPr>
        <w:jc w:val="both"/>
      </w:pPr>
      <w:r>
        <w:rPr>
          <w:b/>
        </w:rPr>
        <w:t>Điều 15. Điều kiện để được cấp giấy phép hành nghề khoan nước dưới đất</w:t>
      </w:r>
    </w:p>
    <w:p>
      <w:pPr>
        <w:jc w:val="both"/>
      </w:pPr>
      <w:r>
        <w:t>Tổ chức, cá nhân hành nghề khoan nước dưới đất phải có các điều kiện sau:</w:t>
      </w:r>
    </w:p>
    <w:p>
      <w:pPr>
        <w:jc w:val="both"/>
      </w:pPr>
      <w:r>
        <w:t>1. Năng lực nghề nghiệp của cán bộ kỹ thuật;</w:t>
      </w:r>
    </w:p>
    <w:p>
      <w:pPr>
        <w:jc w:val="both"/>
      </w:pPr>
      <w:r>
        <w:t>a) Đối với hành nghề khoan bằng máy thủ công, khoan tay các lỗ khoan nông, đường kính nhỏ hơn 60 mm, người chịu trách nhiệm chính về kỹ thuật phải có trình độ tối thiểu trung cấp các chuyên ngành địa chất, có ít nhất một năm kinh nghiệm trong lĩnh vực hành nghề, hoặc là công nhân có tay nghề bậc 3/7 hoặc tương đương và có ít nhất ba năm kinh nghiệm trong lĩnh vực hành nghề; có khả năng thiết kế, chỉ đạo thi công các giếng khoan thăm dò, khai thác nước;</w:t>
      </w:r>
    </w:p>
    <w:p>
      <w:pPr>
        <w:jc w:val="both"/>
      </w:pPr>
      <w:r>
        <w:t>b) Đối với hành nghề khoan bằng máy tính thủ công lỗ khoan có đường kính đến 110 mm, người chỉ đạo kỹ thuật phải là kỹ sư các chuyên ngành địa chất, có ít nhất một năm kinh nghiệm hoặc trung cấp địa chất có ít nhất ba năm kinh nghiệm trong lĩnh vực hành nghề; có khả năng thiết kế và chỉ đạo thi công các giếng khoan thăm dò, khai thác; hiểu biết kỹ thuật cách lý tầng chứa nước và bảo vệ nước dưới đất; có khả năng lập báo cáo kết quả thăm dò, khai thác nước dưới đất quy mô nhỏ;</w:t>
      </w:r>
    </w:p>
    <w:p>
      <w:pPr>
        <w:jc w:val="both"/>
      </w:pPr>
      <w:r>
        <w:t>c) Đối với hành nghề khoan công trình quy mô vừa và lớn bằng máy khoan công nghiệp, người chỉ đạo kỹ thuật phải có trình độ tối thiểu là kỹ sư chính chuyên ngành địa chất thuỷ văn; có khả năng lập đề án thăm dò, thiết kế hệ thống giếng khoan khai thác, chỉ đạo thi công và lập báo cáo kết quả thăm dò đánh giá trữ lượng nước dưới đất; có hiểu biết về điều kiện địa chất thuỷ văn khu vực; được Thủ trưởng đơn vị đề cử bằng văn bản.</w:t>
      </w:r>
    </w:p>
    <w:p>
      <w:pPr>
        <w:jc w:val="both"/>
      </w:pPr>
      <w:r>
        <w:t>2. Máy, thiết bị thi công khoan phải bảo đảm các tính năng kỹ thuật và an toàn lao động theo quy định hiện hành.</w:t>
      </w:r>
    </w:p>
    <w:p>
      <w:pPr>
        <w:jc w:val="both"/>
      </w:pPr>
      <w:r>
        <w:rPr>
          <w:b/>
        </w:rPr>
        <w:t>Điều 16. Trình tự, thủ tục cấp phép hành nghề khoan nước dưới đất</w:t>
      </w:r>
    </w:p>
    <w:p>
      <w:pPr>
        <w:jc w:val="both"/>
      </w:pPr>
      <w:r>
        <w:t>1. Tổ chức, cá nhân xin cấp giấy phép hành nghề khoan nước dưới đất nộp hồ sơ tại cơ quan tiếp nhận hồ sơ theo phân cấp quy định tại Điều 5 của Quy định này. Hồ sơ bao gồm:</w:t>
      </w:r>
    </w:p>
    <w:p>
      <w:pPr>
        <w:jc w:val="both"/>
      </w:pPr>
      <w:r>
        <w:t>a) Đơn xin phép hành nghề khoan nước dưới đất theo mẫu quy định tại Phụ lục 7 của Quy định này;</w:t>
      </w:r>
    </w:p>
    <w:p>
      <w:pPr>
        <w:jc w:val="both"/>
      </w:pPr>
      <w:r>
        <w:t>b) Bản sao công chứng quyết định thành lập tổ chức hoặc đăng ký kinh doanh của cấp có thẩm quyền;</w:t>
      </w:r>
    </w:p>
    <w:p>
      <w:pPr>
        <w:jc w:val="both"/>
      </w:pPr>
      <w:r>
        <w:t>c) Bản tường trình năng lực kỹ thuật theo mẫu quy định tại Phụ lục 8 của Quy định này.</w:t>
      </w:r>
    </w:p>
    <w:p>
      <w:pPr>
        <w:jc w:val="both"/>
      </w:pPr>
      <w:r>
        <w:t>2. Trình tự cấp phép hành nghề khoan nước dưới đất được quy định như sau:</w:t>
      </w:r>
    </w:p>
    <w:p>
      <w:pPr>
        <w:jc w:val="both"/>
      </w:pPr>
      <w:r>
        <w:t>a) Trong thời hạn mười (10) ngày kể từ ngày nhận hồ sơ có trách nhiệm xem xét, kiểm tra hồ sơ. Trường hợp hồ sơ chưa hợp lệ, cơ quan tiếp nhận hồ sơ yêu cầu tổ chức, cá nhân nộp hồ sơ bổ sung hoặc làm lại.</w:t>
      </w:r>
    </w:p>
    <w:p>
      <w:pPr>
        <w:jc w:val="both"/>
      </w:pPr>
      <w:r>
        <w:t>b) Trong thời hạn ba mươi (30) ngày kể từ ngày nhận đủ hồ sơ hợp lệ, cơ quan tiếp nhận hồ sơ thẩm định hồ sơ, kiểm tra năng lực thực tế của tổ chức, cá nhân xin phép hành nghề, trình cấp có thẩm quyền quyết định cấp giấy phép. Trường hợp không đủ điều kiện cấp giấy phép thì cơ quan tiếp nhận hồ sơ trả lại hồ sơ cho bên xin phép và nêu rõ lý do.</w:t>
      </w:r>
    </w:p>
    <w:p>
      <w:pPr>
        <w:jc w:val="both"/>
      </w:pPr>
      <w:r>
        <w:rPr>
          <w:b/>
        </w:rPr>
        <w:t>Điều 17. Trách nhiệm và quyền hạn của tổ chức, cá nhân được phép hành nghề khoan nước dưới đất.</w:t>
      </w:r>
    </w:p>
    <w:p>
      <w:pPr>
        <w:jc w:val="both"/>
      </w:pPr>
      <w:r>
        <w:t>Tổ chức, cá nhân được phép hành nghề khoan nướ dưới đất có trách nhiệm và quyền hạn sau:</w:t>
      </w:r>
    </w:p>
    <w:p>
      <w:pPr>
        <w:jc w:val="both"/>
      </w:pPr>
      <w:r>
        <w:t>1. Tuân thủ quy trình kỹ thuật khoan, các quy định ghi trong giấy phép và quy định về bảo vệ nước dưới đất;</w:t>
      </w:r>
    </w:p>
    <w:p>
      <w:pPr>
        <w:jc w:val="both"/>
      </w:pPr>
      <w:r>
        <w:t>2. Định kỳ hàng năm báo cáo cơ quan cấp phép về thăm dò, khoan khai thác nước dưới đất;</w:t>
      </w:r>
    </w:p>
    <w:p>
      <w:pPr>
        <w:jc w:val="both"/>
      </w:pPr>
      <w:r>
        <w:t>3. Không khoan thăm dò, khoan khai thác nước dưới đất cho các tổ chức, cá nhân chưa được cấp phép thăm dò, khai thác nước dưới đất.</w:t>
      </w:r>
    </w:p>
    <w:p>
      <w:pPr>
        <w:jc w:val="both"/>
      </w:pPr>
      <w:r>
        <w:t>4. Được tham gia đấu thầu các công trình thăm dò, khai thác nước dưới đất.</w:t>
      </w:r>
    </w:p>
    <w:p>
      <w:pPr>
        <w:jc w:val="both"/>
      </w:pPr>
      <w:r>
        <w:rPr>
          <w:b/>
        </w:rPr>
        <w:t>Điều 18. Thời hạn giấy phép hành nghề khoan nước dưới đất.</w:t>
      </w:r>
    </w:p>
    <w:p>
      <w:pPr>
        <w:jc w:val="both"/>
      </w:pPr>
      <w:r>
        <w:t>1. Thời hạn cấp giấy phép hành nghề khoan nước dưới đất không quá năm (5) (năm). Thời hạn gia hạn không quá ba (3) năm.</w:t>
      </w:r>
    </w:p>
    <w:p>
      <w:pPr>
        <w:jc w:val="both"/>
      </w:pPr>
      <w:r>
        <w:t>2. Ba tháng trước khi giấy phép hết thời hạn, tổ chức, cá nhân có nhu cầu tiếp tục hành nghề phải làm hồ sơ xin gia hạn giấy phép, hồ sơ gồm: thống kê các công trình đã thi công; báo cáo sự thay đổi về nhân lực, thiết bị chuyên môn của đơn vị.</w:t>
      </w:r>
    </w:p>
    <w:p>
      <w:pPr>
        <w:jc w:val="center"/>
      </w:pPr>
      <w:r>
        <w:rPr>
          <w:b/>
        </w:rPr>
        <w:t>Chương IV</w:t>
      </w:r>
    </w:p>
    <w:p>
      <w:pPr>
        <w:jc w:val="both"/>
      </w:pPr>
      <w:r>
        <w:t>ĐIỀU KHOẢN THI HÀNH</w:t>
      </w:r>
    </w:p>
    <w:p>
      <w:pPr>
        <w:jc w:val="both"/>
      </w:pPr>
      <w:r>
        <w:rPr>
          <w:b/>
        </w:rPr>
        <w:t>Điều 19. Tổ chức thực hiện</w:t>
      </w:r>
    </w:p>
    <w:p>
      <w:pPr>
        <w:jc w:val="both"/>
      </w:pPr>
      <w:r>
        <w:t>1. Cục trưởng Cục Quản lý tài nguyên nước, Giám đốc các Sở Tài nguyên và Môi trường chịu trách nhiệm thực hiện và kiểm tra việc thực hiện Quy định này.</w:t>
      </w:r>
    </w:p>
    <w:p>
      <w:pPr>
        <w:jc w:val="both"/>
      </w:pPr>
      <w:r>
        <w:t>2. Tổ chức, cá nhân có hành vi vi phạm các quy định của Quy định này đều bị xử lý theo quy định của pháp luật.</w:t>
      </w:r>
    </w:p>
    <w:p>
      <w:pPr>
        <w:jc w:val="both"/>
      </w:pPr>
      <w:r>
        <w:t>3. Trong quá trình thực hiên, nếu có vướng mắc, cá nhân phản ánh bằng văn bản về Bộ Tài nguyên và Môi trường để xem xét, giải quyết./.</w:t>
      </w:r>
    </w:p>
    <w:p>
      <w:r>
        <w:rPr>
          <w:i/>
        </w:rPr>
        <w:t>Nguồn: Cơ sở dữ liệu quốc gia về văn bản pháp luật (Bộ Tư pháp). VietSmart Legal, legal.giangpham.asia/van-ban/19209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