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130/2025/TT-BQP</w:t>
      </w:r>
    </w:p>
    <w:p>
      <w:pPr>
        <w:jc w:val="both"/>
      </w:pPr>
      <w:r>
        <w:t>Hà Nội, ngày 25 tháng 11 năm 2025</w:t>
      </w:r>
    </w:p>
    <w:p>
      <w:pPr>
        <w:jc w:val="center"/>
      </w:pPr>
      <w:r>
        <w:rPr>
          <w:b/>
        </w:rPr>
        <w:t>THÔNG TƯ</w:t>
      </w:r>
    </w:p>
    <w:p>
      <w:pPr>
        <w:jc w:val="both"/>
      </w:pPr>
      <w:r>
        <w:t>Sửa đổi, bổ sung một số điều của Thông tư số 67/2024/TT-BQP ngày 14 tháng 10 năm 2024 của Bộ trưởng Bộ Quốc phòng quy định trình tự, thủ tục chứng nhận chất lượng an toàn kỹ thuật và bảo vệ môi trường xe cơ giới nhập khẩu, sản xuất, lắp ráp thuộc phạm vi quản lý của Bộ Quốc phòng</w:t>
      </w:r>
    </w:p>
    <w:p>
      <w:pPr>
        <w:jc w:val="both"/>
      </w:pPr>
      <w:r>
        <w:t>Căn cứ Luật Trật tự, an toàn giao thông đường bộ ngày 27 tháng 6 năm 2024;</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 ngày 30 tháng 11 năm 2022 của Chính phủ quy định chức năng, nhiệm vụ, quyền hạn và cơ cấu tổ chức của Bộ Quốc phòng;</w:t>
      </w:r>
    </w:p>
    <w:p>
      <w:pPr>
        <w:jc w:val="both"/>
      </w:pPr>
      <w:r>
        <w:t>Theo đề nghị của Chủ nhiệm Tổng cục Hậu cần - Kỹ thuật;</w:t>
      </w:r>
    </w:p>
    <w:p>
      <w:pPr>
        <w:jc w:val="both"/>
      </w:pPr>
      <w:r>
        <w:t>Bộ trưởng Bộ Quốc phòng ban hành Thông tư sửa đổi, bổ sung một số điều của Thông tư số 67/2024/TT-BQP ngày 14 tháng 10 năm 2024 của Bộ trưởng Bộ Quốc phòng quy định trình tự, thủ tục chứng nhận chất lượng an toàn kỹ thuật và bảo vệ môi trường xe cơ giới nhập khẩu, sản xuất, lắp ráp thuộc phạm vi quản lý của Bộ Quốc phòng.</w:t>
      </w:r>
    </w:p>
    <w:p>
      <w:pPr>
        <w:jc w:val="both"/>
      </w:pPr>
      <w:r>
        <w:rPr>
          <w:b/>
        </w:rPr>
        <w:t>Điều 1. Sửa đổi, bổ sung điểm a khoản 3 Điều 5 như sau:</w:t>
      </w:r>
    </w:p>
    <w:p>
      <w:pPr>
        <w:jc w:val="both"/>
      </w:pPr>
      <w:r>
        <w:t>“a) Trong thời hạn 07 ngày, kể từ ngày nhận đủ hồ sơ hợp lệ, Cục trưởng Cục Xe máy - Vận tải/Tổng cục Hậu cần - Kỹ thuật quyết định phê duyệt hoặc công nhận hồ sơ thiết kế sản xuất, lắp ráp theo quy định tại Mẫu số 03 Phụ lục kèm theo Thông tư số 67/2024/TT-BQP ngày 14 tháng 10 năm 2024 của Bộ trưởng Bộ Quốc phòng quy định trình tự, thủ tục chứng nhận chất lượng an toàn kỹ thuật và bảo vệ môi trường xe cơ giới nhập khẩu, sản xuất, lắp ráp thuộc phạm vi quản lý của Bộ Quốc phòng. Trường hợp nội dung thẩm định phức tạp thì thời gian tối đa không vượt quá 14 ngày;</w:t>
      </w:r>
    </w:p>
    <w:p>
      <w:pPr>
        <w:jc w:val="both"/>
      </w:pPr>
      <w:r>
        <w:t>Trường hợp hồ sơ chưa hợp lệ, trong thời hạn 03 ngày làm việc, Cục Xe máy - Vận tải/Tổng cục Hậu cần - Kỹ thuật thông báo bằng văn bản đến Cơ sở sản xuất, lắp ráp hoặc đơn vị đặt hàng để bổ sung hồ sơ;”.</w:t>
      </w:r>
    </w:p>
    <w:p>
      <w:pPr>
        <w:jc w:val="both"/>
      </w:pPr>
      <w:r>
        <w:rPr>
          <w:b/>
        </w:rPr>
        <w:t>Điều 2. Sửa đổi, bổ sung điểm a khoản 3 Điều 6 như sau:</w:t>
      </w:r>
    </w:p>
    <w:p>
      <w:pPr>
        <w:jc w:val="both"/>
      </w:pPr>
      <w:r>
        <w:t>“a) Trong thời hạn 21 ngày, kể từ ngày nhận đủ hồ sơ hợp lệ, Cục trưởng Cục Xe máy - Vận tải/Tổng cục Hậu cần - Kỹ thuật kiểm tra, cấp Giấy Chứng nhận chất lượng an toàn kỹ thuật và bảo vệ môi trường xe cơ giới nhập khẩu hoặc sản xuất, lắp ráp trong nước;</w:t>
      </w:r>
    </w:p>
    <w:p>
      <w:pPr>
        <w:jc w:val="both"/>
      </w:pPr>
      <w:r>
        <w:t>Trường hợp hồ sơ chưa hợp lệ, trong thời hạn 03 ngày làm việc, Cục Xe máy - Vận tải/Tổng cục Hậu cần - Kỹ thuật thông báo bằng văn bản đến đơn vị được Bộ Quốc phòng giao nhiệm vụ trực tiếp mua sắm hoặc cơ sở sản xuất, lắp ráp hoặc đơn đặt hàng để bổ sung hồ sơ;”.</w:t>
      </w:r>
    </w:p>
    <w:p>
      <w:pPr>
        <w:jc w:val="both"/>
      </w:pPr>
      <w:r>
        <w:rPr>
          <w:b/>
        </w:rPr>
        <w:t>Điều 3. Điều khoản thi hành</w:t>
      </w:r>
    </w:p>
    <w:p>
      <w:pPr>
        <w:jc w:val="both"/>
      </w:pPr>
      <w:r>
        <w:t>Thông tư này có hiệu lực từ ngày 26 tháng 11 năm 2025./.</w:t>
      </w:r>
    </w:p>
    <w:p>
      <w:pPr>
        <w:jc w:val="both"/>
      </w:pPr>
      <w:r>
        <w:t>Nơi nhận:</w:t>
      </w:r>
    </w:p>
    <w:p>
      <w:pPr>
        <w:jc w:val="both"/>
      </w:pPr>
      <w:r>
        <w:t>- Lãnh đạo Bộ Quốc phòng;</w:t>
      </w:r>
    </w:p>
    <w:p>
      <w:pPr>
        <w:jc w:val="both"/>
      </w:pPr>
      <w:r>
        <w:t>- Các cơ quan, đơn vị trực thuộc BQP 67 ;</w:t>
      </w:r>
    </w:p>
    <w:p>
      <w:pPr>
        <w:jc w:val="both"/>
      </w:pPr>
      <w:r>
        <w:t>- Cục Kiểm tra VBQPPL/Bộ Tư pháp;</w:t>
      </w:r>
    </w:p>
    <w:p>
      <w:pPr>
        <w:jc w:val="both"/>
      </w:pPr>
      <w:r>
        <w:t>- Cục Pháp chế/BQP;</w:t>
      </w:r>
    </w:p>
    <w:p>
      <w:pPr>
        <w:jc w:val="both"/>
      </w:pPr>
      <w:r>
        <w:t>- Các Cục: C55, C56, C63, C75 03 ;</w:t>
      </w:r>
    </w:p>
    <w:p>
      <w:pPr>
        <w:jc w:val="both"/>
      </w:pPr>
      <w:r>
        <w:t>- Cổng TTĐT Chính phủ;</w:t>
      </w:r>
    </w:p>
    <w:p>
      <w:pPr>
        <w:jc w:val="both"/>
      </w:pPr>
      <w:r>
        <w:t>- Công báo Chính phủ;</w:t>
      </w:r>
    </w:p>
    <w:p>
      <w:pPr>
        <w:jc w:val="both"/>
      </w:pPr>
      <w:r>
        <w:t>- Cổng TTĐT BQP;</w:t>
      </w:r>
    </w:p>
    <w:p>
      <w:pPr>
        <w:jc w:val="both"/>
      </w:pPr>
      <w:r>
        <w:t>- Lưu: VT, NCTH. Ng95.</w:t>
      </w:r>
    </w:p>
    <w:p>
      <w:pPr>
        <w:jc w:val="both"/>
      </w:pPr>
      <w:r>
        <w:t>KT. BỘ TRƯỞNG</w:t>
      </w:r>
    </w:p>
    <w:p>
      <w:pPr>
        <w:jc w:val="both"/>
      </w:pPr>
      <w:r>
        <w:t>THỨ TRƯỞNG</w:t>
      </w:r>
    </w:p>
    <w:p>
      <w:pPr>
        <w:jc w:val="both"/>
      </w:pPr>
      <w:r>
        <w:t>(Đã ký)</w:t>
      </w:r>
    </w:p>
    <w:p>
      <w:pPr>
        <w:jc w:val="both"/>
      </w:pPr>
      <w:r>
        <w:t>Thượng tướng Lê Huy Vịnh</w:t>
      </w:r>
    </w:p>
    <w:p>
      <w:r>
        <w:rPr>
          <w:i/>
        </w:rPr>
        <w:t>Nguồn: Cơ sở dữ liệu quốc gia về văn bản pháp luật (Bộ Tư pháp). VietSmart Legal, legal.giangpham.asia/van-ban/184084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