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_________</w:t>
      </w:r>
    </w:p>
    <w:p>
      <w:pPr>
        <w:jc w:val="both"/>
      </w:pPr>
      <w:r>
        <w:t>CỘNG HÒA XÃ HỘI CHỦ NGHĨA VIỆT NAM</w:t>
      </w:r>
    </w:p>
    <w:p>
      <w:pPr>
        <w:jc w:val="both"/>
      </w:pPr>
      <w:r>
        <w:t>Độc lập - Tự do - Hạnh phúc</w:t>
      </w:r>
    </w:p>
    <w:p>
      <w:pPr>
        <w:jc w:val="both"/>
      </w:pPr>
      <w:r>
        <w:t>___________________________</w:t>
      </w:r>
    </w:p>
    <w:p>
      <w:pPr>
        <w:jc w:val="both"/>
      </w:pPr>
      <w:r>
        <w:t>Số: 03/2025/TT-BYT</w:t>
      </w:r>
    </w:p>
    <w:p>
      <w:pPr>
        <w:jc w:val="both"/>
      </w:pPr>
      <w:r>
        <w:t>Hà Nội, ngày 13 tháng 01 năm 2025</w:t>
      </w:r>
    </w:p>
    <w:p>
      <w:pPr>
        <w:jc w:val="center"/>
      </w:pPr>
      <w:r>
        <w:rPr>
          <w:b/>
        </w:rPr>
        <w:t>THÔNG TƯ</w:t>
      </w:r>
    </w:p>
    <w:p>
      <w:pPr>
        <w:jc w:val="both"/>
      </w:pPr>
      <w:r>
        <w:t>Quy định về giám định tư pháp theo vụ việc trong lĩnh vực y tế</w:t>
      </w:r>
    </w:p>
    <w:p>
      <w:pPr>
        <w:jc w:val="both"/>
      </w:pPr>
      <w:r>
        <w:t>_______________</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Chánh Thanh tra Bộ Y tế,</w:t>
      </w:r>
    </w:p>
    <w:p>
      <w:pPr>
        <w:jc w:val="both"/>
      </w:pPr>
      <w:r>
        <w:t>Bộ trưởng Bộ Y tế ban hành Thông tư quy định về giám định tư pháp theo vụ việc trong lĩnh vực y tế.</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người giám định tư pháp theo vụ việc, tổ chức giám định tư pháp theo vụ việc, Hội đồng giám định tư pháp theo vụ việc và thực hiện giám định tư pháp theo vụ việc trong lĩnh vực y tế.</w:t>
      </w:r>
    </w:p>
    <w:p>
      <w:pPr>
        <w:jc w:val="both"/>
      </w:pPr>
      <w:r>
        <w:rPr>
          <w:b/>
        </w:rPr>
        <w:t>Điều 2. Phạm vi áp dụng</w:t>
      </w:r>
    </w:p>
    <w:p>
      <w:pPr>
        <w:jc w:val="both"/>
      </w:pPr>
      <w:r>
        <w:t>1. Thông tư này áp dụng đối với hoạt động giám định tư pháp theo vụ việc trong lĩnh vực y tế (sau đây gọi là giám định tư pháp theo vụ việc), bao gồm: y tế dự phòng; khám bệnh, chữa bệnh, phục hồi chức năng; y, dược cổ truyền; thiết bị y tế; dược, mỹ phẩm; an toàn thực phẩm; bảo hiểm y tế; dân số, sức khỏe sinh sản và các lĩnh vực y tế khác theo quy định của pháp luật, trừ trường hợp quy định tại khoản 2 Điều này.</w:t>
      </w:r>
    </w:p>
    <w:p>
      <w:pPr>
        <w:jc w:val="both"/>
      </w:pPr>
      <w:r>
        <w:t>2. Thông tư này không áp dụng đối với các trường hợp sau đây:</w:t>
      </w:r>
    </w:p>
    <w:p>
      <w:pPr>
        <w:jc w:val="both"/>
      </w:pPr>
      <w:r>
        <w:t>a) Giám định pháp y;</w:t>
      </w:r>
    </w:p>
    <w:p>
      <w:pPr>
        <w:jc w:val="both"/>
      </w:pPr>
      <w:r>
        <w:t>b) Giám định pháp y tâm thần;</w:t>
      </w:r>
    </w:p>
    <w:p>
      <w:pPr>
        <w:jc w:val="both"/>
      </w:pPr>
      <w:r>
        <w:t>c) Giám định ngoài tố tụng của tổ chức giám định tư pháp công lập thuộc ngành y tế.</w:t>
      </w:r>
    </w:p>
    <w:p>
      <w:pPr>
        <w:jc w:val="center"/>
      </w:pPr>
      <w:r>
        <w:rPr>
          <w:b/>
        </w:rPr>
        <w:t>Chương II</w:t>
      </w:r>
    </w:p>
    <w:p>
      <w:pPr>
        <w:jc w:val="both"/>
      </w:pPr>
      <w:r>
        <w:t>NGƯỜI GIÁM ĐỊNH TƯ PHÁP THEO VỤ VIỆC,</w:t>
      </w:r>
    </w:p>
    <w:p>
      <w:pPr>
        <w:jc w:val="both"/>
      </w:pPr>
      <w:r>
        <w:t>TỔ CHỨC GIÁM ĐỊNH TƯ PHÁP THEO VỤ VIỆC VÀ</w:t>
      </w:r>
    </w:p>
    <w:p>
      <w:pPr>
        <w:jc w:val="both"/>
      </w:pPr>
      <w:r>
        <w:t>HỘI ĐỒNG GIÁM ĐỊNH TƯ PHÁP THEO VỤ VIỆC</w:t>
      </w:r>
    </w:p>
    <w:p>
      <w:pPr>
        <w:jc w:val="both"/>
      </w:pPr>
      <w:r>
        <w:rPr>
          <w:b/>
        </w:rPr>
        <w:t>Điều 3. Người giám định tư pháp theo vụ việc</w:t>
      </w:r>
    </w:p>
    <w:p>
      <w:pPr>
        <w:jc w:val="both"/>
      </w:pPr>
      <w:r>
        <w:t>1. Tiêu chuẩn lựa chọn người giám định tư pháp theo vụ việc đáp ứng tiêu chuẩn quy định tại khoản 1 và khoản 2 Điều 18 của Luật Giám định tư pháp và theo lĩnh vực được quy định tại khoản 1 Điều 2 Thông tư này.</w:t>
      </w:r>
    </w:p>
    <w:p>
      <w:pPr>
        <w:jc w:val="both"/>
      </w:pPr>
      <w:r>
        <w:t>2. Công nhận, thay đổi, hủy bỏ công nhận và đăng tải danh sách người giám định tư pháp theo vụ việc tại Bộ Y tế:</w:t>
      </w:r>
    </w:p>
    <w:p>
      <w:pPr>
        <w:jc w:val="both"/>
      </w:pPr>
      <w:r>
        <w:t>a) Trước ngày 30 tháng 11 hằng năm, các đơn vị thuộc, trực thuộc Bộ Y tế có trách nhiệm lập danh sách đề nghị công nhận người giám định tư pháp theo vụ việc gửi Thanh tra Bộ.</w:t>
      </w:r>
    </w:p>
    <w:p>
      <w:pPr>
        <w:jc w:val="both"/>
      </w:pPr>
      <w:r>
        <w:t>Danh sách đề nghị công nhận người giám định tư pháp theo vụ việc bao gồm các thông tin sau đây: Họ và tên; ngày, tháng, năm sinh; nơi công tác; trình độ chuyên môn; lĩnh vực chuyên môn; kinh nghiệm trong hoạt động chuyên môn và hoạt động giám định tư pháp.</w:t>
      </w:r>
    </w:p>
    <w:p>
      <w:pPr>
        <w:jc w:val="both"/>
      </w:pPr>
      <w:r>
        <w:t>Thanh tra Bộ tổng hợp trình Bộ Y tế ban hành quyết định công nhận người giám định tư pháp theo vụ việc trước ngày 31 tháng 12 hằng năm.</w:t>
      </w:r>
    </w:p>
    <w:p>
      <w:pPr>
        <w:jc w:val="both"/>
      </w:pPr>
      <w:r>
        <w:t>b) Trường hợp có sự thay đổi thông tin liên quan đến người giám định tư pháp theo vụ việc đã được công nhận; các đơn vị thuộc, trực thuộc Bộ Y tế có trách nhiệm rà soát và có văn bản đề nghị thay đổi công nhận người giám định tư pháp theo vụ việc gửi Thanh tra Bộ tổng hợp trình Bộ Y tế ban hành quyết định thay đổi công nhận người giám định tư pháp theo vụ việc;</w:t>
      </w:r>
    </w:p>
    <w:p>
      <w:pPr>
        <w:jc w:val="both"/>
      </w:pPr>
      <w:r>
        <w:t>c) Hủy bỏ công nhận người giám định tư pháp theo vụ việc được áp dụng đối với người đã được công nhận giám định tư pháp theo vụ việc không còn đủ tiêu chuẩn quy định tại khoản 1 Điều này. Các đơn vị thuộc, trực thuộc Bộ Y tế có trách nhiệm rà soát và có văn bản gửi Thanh tra Bộ tổng hợp trình Bộ Y tế ban hành quyết định hủy bỏ công nhận người giám định tư pháp theo vụ việc;</w:t>
      </w:r>
    </w:p>
    <w:p>
      <w:pPr>
        <w:jc w:val="both"/>
      </w:pPr>
      <w:r>
        <w:t>d) Quyết định công nhận, thay đổi, hủy bỏ công nhận người giám định tư pháp theo vụ việc được đăng tải trên Cổng thông tin điện tử của Bộ Y tế và gửi Bộ Tư pháp để lập danh sách chung.</w:t>
      </w:r>
    </w:p>
    <w:p>
      <w:pPr>
        <w:jc w:val="both"/>
      </w:pPr>
      <w:r>
        <w:t>3. Việc công nhận, thay đổi, hủy bỏ công nhận, đăng tải danh sách người giám định tư pháp theo vụ việc tại địa phương:</w:t>
      </w:r>
    </w:p>
    <w:p>
      <w:pPr>
        <w:jc w:val="both"/>
      </w:pPr>
      <w:r>
        <w:t>a) Trước ngày 30 tháng 11 hằng năm, các đơn vị thuộc, trực thuộc Sở Y tế lập danh sách đề nghị công nhận người giám định tư pháp theo vụ việc gửi Sở Y tế.</w:t>
      </w:r>
    </w:p>
    <w:p>
      <w:pPr>
        <w:jc w:val="both"/>
      </w:pPr>
      <w:r>
        <w:t>Danh sách đề nghị công nhận người giám định tư pháp theo vụ việc bao gồm các thông tin quy định tại điểm a khoản 2 Điều này.</w:t>
      </w:r>
    </w:p>
    <w:p>
      <w:pPr>
        <w:jc w:val="both"/>
      </w:pPr>
      <w:r>
        <w:t>Sở Y tế chủ trì, phối hợp với các đơn vị có liên quan tổng hợp trình Ủy ban nhân dân tỉnh, thành phố trực thuộc Trung ương (sau đây gọi là cấp tỉnh) ban hành quyết định công nhận người giám định tư pháp theo vụ việc trước ngày 31 tháng 12 hằng năm.</w:t>
      </w:r>
    </w:p>
    <w:p>
      <w:pPr>
        <w:jc w:val="both"/>
      </w:pPr>
      <w:r>
        <w:t>b) Trường hợp có sự thay đổi thông tin liên quan đến người giám định tư pháp theo vụ việc đã được công nhận, các đơn vị trực thuộc Sở Y tế có trách nhiệm rà soát và có văn bản đề nghị thay đổi công nhận người giám định tư pháp theo vụ việc gửi Sở Y tế.</w:t>
      </w:r>
    </w:p>
    <w:p>
      <w:pPr>
        <w:jc w:val="both"/>
      </w:pPr>
      <w:r>
        <w:t>Sở Y tế chủ trì, phối hợp với các đơn vị có liên quan tổng hợp trình Ủy ban nhân dân cấp tỉnh ban hành quyết định thay đổi công nhận người giám định tư pháp theo vụ việc.</w:t>
      </w:r>
    </w:p>
    <w:p>
      <w:pPr>
        <w:jc w:val="both"/>
      </w:pPr>
      <w:r>
        <w:t>c) Hủy bỏ công nhận người giám định tư pháp theo vụ việc được áp dụng đối với người giám định tư pháp theo vụ việc không còn đủ tiêu chuẩn quy định tại khoản 1 Điều này. Các đơn vị trực thuộc Sở Y tế có trách nhiệm rà soát và có văn bản gửi Sở Y tế.</w:t>
      </w:r>
    </w:p>
    <w:p>
      <w:pPr>
        <w:jc w:val="both"/>
      </w:pPr>
      <w:r>
        <w:t>Sở Y tế chủ trì, phối hợp với các đơn vị có liên quan tổng hợp trình Ủy ban nhân dân cấp tỉnh ban hành quyết định hủy bỏ công nhận người giám định tư pháp theo vụ việc.</w:t>
      </w:r>
    </w:p>
    <w:p>
      <w:pPr>
        <w:jc w:val="both"/>
      </w:pPr>
      <w:r>
        <w:t>d) Quyết định công nhận, thay đổi, hủy bỏ công nhận người giám định tư pháp theo vụ việc tại địa phương được đăng tải trên Cổng thông tin điện tử của Ủy ban nhân dân cấp tỉnh và gửi Bộ Tư pháp để lập danh sách chung.</w:t>
      </w:r>
    </w:p>
    <w:p>
      <w:pPr>
        <w:jc w:val="both"/>
      </w:pPr>
      <w:r>
        <w:rPr>
          <w:b/>
        </w:rPr>
        <w:t>Điều 4. Tổ chức giám định tư pháp theo vụ việc</w:t>
      </w:r>
    </w:p>
    <w:p>
      <w:pPr>
        <w:jc w:val="both"/>
      </w:pPr>
      <w:r>
        <w:t>1. Điều kiện đối với tổ chức giám định tư pháp theo vụ việc:</w:t>
      </w:r>
    </w:p>
    <w:p>
      <w:pPr>
        <w:jc w:val="both"/>
      </w:pPr>
      <w:r>
        <w:t>a) Có đủ điều kiện theo quy định tại khoản 1 Điều 19 của Luật Giám định tư pháp;</w:t>
      </w:r>
    </w:p>
    <w:p>
      <w:pPr>
        <w:jc w:val="both"/>
      </w:pPr>
      <w:r>
        <w:t>b) Theo lĩnh vực giám định được quy định tại khoản 1 Điều 2 Thông tư này.</w:t>
      </w:r>
    </w:p>
    <w:p>
      <w:pPr>
        <w:jc w:val="both"/>
      </w:pPr>
      <w:r>
        <w:t>2. Công nhận, thay đổi, hủy bỏ công nhận, đăng tải tổ chức giám định tư pháp theo vụ việc tại Bộ Y tế:</w:t>
      </w:r>
    </w:p>
    <w:p>
      <w:pPr>
        <w:jc w:val="both"/>
      </w:pPr>
      <w:r>
        <w:t>a) Trước ngày 30 tháng 11 hằng năm, các đơn vị thuộc, trực thuộc Bộ Y tế đủ điều kiện theo khoản 1 Điều này có văn bản gửi Thanh tra Bộ đề nghị công nhận tổ chức giám định tư pháp theo vụ việc.</w:t>
      </w:r>
    </w:p>
    <w:p>
      <w:pPr>
        <w:jc w:val="both"/>
      </w:pPr>
      <w:r>
        <w:t>Đề nghị công nhận tổ chức giám định tư pháp theo vụ việc bao gồm các thông tin sau đây: Tên tổ chức; ngày, tháng, năm thành lập; địa chỉ tổ chức; lĩnh vực chuyên môn; kinh nghiệm trong hoạt động chuyên môn và hoạt động giám định tư pháp.</w:t>
      </w:r>
    </w:p>
    <w:p>
      <w:pPr>
        <w:jc w:val="both"/>
      </w:pPr>
      <w:r>
        <w:t>Thanh tra Bộ tổng hợp trình Bộ Y tế ban hành quyết định công nhận tổ chức giám định tư pháp theo vụ việc trước ngày 31 tháng 12 hằng năm.</w:t>
      </w:r>
    </w:p>
    <w:p>
      <w:pPr>
        <w:jc w:val="both"/>
      </w:pPr>
      <w:r>
        <w:t>b) Trường hợp có sự thay đổi thông tin liên quan đến tổ chức giám định tư pháp theo vụ việc đã được công nhận, các đơn vị thuộc, trực thuộc Bộ Y tế rà soát và có văn bản đề nghị điều chỉnh công nhận tổ chức giám định tư pháp theo vụ việc gửi Thanh tra Bộ tổng hợp trình Bộ Y tế ban hành quyết định thay đổi công nhận tổ chức giám định tư pháp theo vụ việc;</w:t>
      </w:r>
    </w:p>
    <w:p>
      <w:pPr>
        <w:jc w:val="both"/>
      </w:pPr>
      <w:r>
        <w:t>c) Hủy bỏ công nhận tổ chức giám định tư pháp theo vụ việc được áp dụng đối với tổ chức giám định tư pháp theo vụ việc không còn đủ tiêu chuẩn quy định tại khoản 1 Điều này. Các đơn vị thuộc, trực thuộc Bộ Y tế có văn bản gửi Thanh tra Bộ tổng hợp trình Bộ Y tế ban hành quyết định hủy bỏ công nhận tổ chức giám định tư pháp theo vụ việc;</w:t>
      </w:r>
    </w:p>
    <w:p>
      <w:pPr>
        <w:jc w:val="both"/>
      </w:pPr>
      <w:r>
        <w:t>d) Quyết định công nhận, thay đổi, hủy bỏ công nhận tổ chức giám định tư pháp theo vụ việc được đăng tải trên Cổng thông tin điện tử của Bộ Y tế và gửi Bộ Tư pháp để lập danh sách chung.</w:t>
      </w:r>
    </w:p>
    <w:p>
      <w:pPr>
        <w:jc w:val="both"/>
      </w:pPr>
      <w:r>
        <w:t>3. Công nhận tổ chức giám định tư pháp theo vụ việc tại địa phương:</w:t>
      </w:r>
    </w:p>
    <w:p>
      <w:pPr>
        <w:jc w:val="both"/>
      </w:pPr>
      <w:r>
        <w:t>a) Các đơn vị trực thuộc Sở Y tế đủ điều kiện theo khoản 1 Điều này có văn bản gửi Sở Y tế đề nghị công nhận tổ chức giám định tư pháp theo vụ việc.</w:t>
      </w:r>
    </w:p>
    <w:p>
      <w:pPr>
        <w:jc w:val="both"/>
      </w:pPr>
      <w:r>
        <w:t>Sở Y tế chủ trì, phối hợp với các đơn vị có liên quan tổng hợp trình Ủy ban nhân dân cấp tỉnh ban hành quyết định công nhận tổ chức giám định tư pháp theo vụ việc.</w:t>
      </w:r>
    </w:p>
    <w:p>
      <w:pPr>
        <w:jc w:val="both"/>
      </w:pPr>
      <w:r>
        <w:t>b) Trường hợp có sự thay đổi liên quan đến tổ chức giám định tư pháp theo vụ việc đã công bố, các đơn vị trực thuộc Sở Y tế rà soát và có văn bản đề nghị điều chỉnh công nhận tổ chức giám định tư pháp theo vụ việc gửi Sở Y tế.</w:t>
      </w:r>
    </w:p>
    <w:p>
      <w:pPr>
        <w:jc w:val="both"/>
      </w:pPr>
      <w:r>
        <w:t>Sở Y tế chủ trì, phối hợp với các đơn vị có liên quan tổng hợp trình Ủy ban nhân dân cấp tỉnh ban hành quyết định điều chỉnh công nhận tổ chức giám định tư pháp theo vụ việc.</w:t>
      </w:r>
    </w:p>
    <w:p>
      <w:pPr>
        <w:jc w:val="both"/>
      </w:pPr>
      <w:r>
        <w:t>c) Hủy bỏ công nhận tổ chức giám định tư pháp theo vụ việc được áp dụng đối với tổ chức giám định tư pháp theo vụ việc không còn đủ tiêu chuẩn quy định tại khoản 1 Điều này. Các đơn vị trực thuộc Sở Y tế rà soát và có văn bản đề nghị điều chỉnh công nhận tổ chức giám định tư pháp theo vụ việc gửi Sở Y tế.</w:t>
      </w:r>
    </w:p>
    <w:p>
      <w:pPr>
        <w:jc w:val="both"/>
      </w:pPr>
      <w:r>
        <w:t>Sở Y tế chủ trì, phối hợp với các đơn vị có liên quan tổng hợp trình Ủy ban nhân dân cấp tỉnh ban hành quyết định hủy bỏ công nhận tổ chức giám định tư pháp theo vụ việc.</w:t>
      </w:r>
    </w:p>
    <w:p>
      <w:pPr>
        <w:jc w:val="both"/>
      </w:pPr>
      <w:r>
        <w:t>d) Quyết định công nhận, thay đổi, hủy bỏ công nhận tổ chức giám định tư pháp theo vụ việc được đăng tải trên Cổng thông tin điện tử của Ủy ban nhân dân cấp tỉnh và gửi Bộ Tư pháp để lập danh sách chung.</w:t>
      </w:r>
    </w:p>
    <w:p>
      <w:pPr>
        <w:jc w:val="both"/>
      </w:pPr>
      <w:r>
        <w:rPr>
          <w:b/>
        </w:rPr>
        <w:t>Điều 5. Hội đồng giám định tư pháp theo vụ việc</w:t>
      </w:r>
    </w:p>
    <w:p>
      <w:pPr>
        <w:jc w:val="both"/>
      </w:pPr>
      <w:r>
        <w:t>1. Hội đồng giám định tư pháp theo vụ việc tại Bộ Y tế do Bộ trưởng tế thành lập, bao gồm:</w:t>
      </w:r>
    </w:p>
    <w:p>
      <w:pPr>
        <w:jc w:val="both"/>
      </w:pPr>
      <w:r>
        <w:t>a) Hội đồng giám định lần đầu theo trưng cầu giám định tư pháp;</w:t>
      </w:r>
    </w:p>
    <w:p>
      <w:pPr>
        <w:jc w:val="both"/>
      </w:pPr>
      <w:r>
        <w:t>b) Hội đồng giám định bổ sung theo trưng cầu giám định tư pháp;</w:t>
      </w:r>
    </w:p>
    <w:p>
      <w:pPr>
        <w:jc w:val="both"/>
      </w:pPr>
      <w:r>
        <w:t>c) Hội đồng giám định lại theo trưng cầu giám định tư pháp;</w:t>
      </w:r>
    </w:p>
    <w:p>
      <w:pPr>
        <w:jc w:val="both"/>
      </w:pPr>
      <w:r>
        <w:t>d) Hội đồng giám định lại lần thứ hai theo trưng cầu giám định tư pháp.</w:t>
      </w:r>
    </w:p>
    <w:p>
      <w:pPr>
        <w:jc w:val="both"/>
      </w:pPr>
      <w:r>
        <w:t>2. Hội đồng giám định tư pháp theo vụ việc tại Sở Y tế do Giám đốc Sở Y tế quyết định thành lập, bao gồm:</w:t>
      </w:r>
    </w:p>
    <w:p>
      <w:pPr>
        <w:jc w:val="both"/>
      </w:pPr>
      <w:r>
        <w:t>a) Hội đồng giám định lần đầu theo trưng cầu giám định tư pháp;</w:t>
      </w:r>
    </w:p>
    <w:p>
      <w:pPr>
        <w:jc w:val="both"/>
      </w:pPr>
      <w:r>
        <w:t>b) Hội đồng giám định bổ sung theo trưng cầu giám định tư pháp;</w:t>
      </w:r>
    </w:p>
    <w:p>
      <w:pPr>
        <w:jc w:val="both"/>
      </w:pPr>
      <w:r>
        <w:t>c) Hội đồng giám định lại theo trưng cầu giám định tư pháp.</w:t>
      </w:r>
    </w:p>
    <w:p>
      <w:pPr>
        <w:jc w:val="both"/>
      </w:pPr>
      <w:r>
        <w:t>3. Hội đồng giám định tư pháp theo vụ việc tại các tổ chức giám định tư pháp theo vụ việc do Thủ trưởng cơ quan được công nhận là tổ chức giám định tư pháp theo vụ việc quyết định thành lập, bao gồm:</w:t>
      </w:r>
    </w:p>
    <w:p>
      <w:pPr>
        <w:jc w:val="both"/>
      </w:pPr>
      <w:r>
        <w:t>a) Hội đồng giám định lần đầu theo trưng cầu giám định tư pháp hoặc theo yêu cầu giám định tư pháp;</w:t>
      </w:r>
    </w:p>
    <w:p>
      <w:pPr>
        <w:jc w:val="both"/>
      </w:pPr>
      <w:r>
        <w:t>b) Hội đồng giám định bổ sung theo trưng cầu giám định tư pháp hoặc theo yêu cầu giám định tư pháp;</w:t>
      </w:r>
    </w:p>
    <w:p>
      <w:pPr>
        <w:jc w:val="both"/>
      </w:pPr>
      <w:r>
        <w:t>c) Hội đồng giám định lại theo trưng cầu giám định tư pháp hoặc theo yêu cầu giám định tư pháp.</w:t>
      </w:r>
    </w:p>
    <w:p>
      <w:pPr>
        <w:jc w:val="center"/>
      </w:pPr>
      <w:r>
        <w:rPr>
          <w:b/>
        </w:rPr>
        <w:t>Chương III</w:t>
      </w:r>
    </w:p>
    <w:p>
      <w:pPr>
        <w:jc w:val="both"/>
      </w:pPr>
      <w:r>
        <w:t>THỰC HIỆN GIÁM ĐỊNH TƯ PHÁP THEO VỤ VIỆC</w:t>
      </w:r>
    </w:p>
    <w:p>
      <w:pPr>
        <w:jc w:val="both"/>
      </w:pPr>
      <w:r>
        <w:rPr>
          <w:b/>
        </w:rPr>
        <w:t>Điều 6. Tiếp nhận trưng cầu giám định tư pháp, yêu cầu giám định tư pháp theo vụ việc</w:t>
      </w:r>
    </w:p>
    <w:p>
      <w:pPr>
        <w:jc w:val="both"/>
      </w:pPr>
      <w:r>
        <w:t>1. Tiếp nhận trưng cầu giám định tư pháp theo vụ việc tại Bộ Y tế:</w:t>
      </w:r>
    </w:p>
    <w:p>
      <w:pPr>
        <w:jc w:val="both"/>
      </w:pPr>
      <w:r>
        <w:t>Bộ Y tế tiếp nhận và thực hiện việc giám định lần đầu, giám định bổ sung, giám định lại và giám định lại lần thứ hai theo trưng cầu giám định tư pháp của người trưng cầu giám định ở cấp Trung ương.</w:t>
      </w:r>
    </w:p>
    <w:p>
      <w:pPr>
        <w:jc w:val="both"/>
      </w:pPr>
      <w:r>
        <w:t>Trong thời hạn 05 ngày làm việc, kể từ ngày nhận được quyết định của người trưng cầu giám định, Thanh tra Bộ phối hợp với các đơn vị chuyên môn liên quan tham mưu đề xuất với Bộ Y tế cụ thể việc tiếp nhận hoặc từ chối thực hiện giám định.</w:t>
      </w:r>
    </w:p>
    <w:p>
      <w:pPr>
        <w:jc w:val="both"/>
      </w:pPr>
      <w:r>
        <w:t>2. Tiếp nhận trưng cầu giám định tư pháp theo vụ việc tại Sở Y tế:</w:t>
      </w:r>
    </w:p>
    <w:p>
      <w:pPr>
        <w:jc w:val="both"/>
      </w:pPr>
      <w:r>
        <w:t>Sở Y tế tiếp nhận và thực hiện việc giám định lần đầu, giám định bổ sung, giám định lại theo trưng cầu giám định tư pháp của người trưng cầu giám định ở cấp địa phương hoặc theo trưng cầu giám định tư pháp của người trưng cầu giám định ở cấp Trung ương trong trường hợp vụ việc xảy ra tại chính địa phương đó. Giám đốc Sở Y tế giao cho 01 bộ phận chuyên môn thuộc Sở Y tế tham mưu việc tiếp nhận trưng cầu giám định thuộc thẩm quyền.</w:t>
      </w:r>
    </w:p>
    <w:p>
      <w:pPr>
        <w:jc w:val="both"/>
      </w:pPr>
      <w:r>
        <w:t>Trong thời hạn 05 ngày làm việc, kể từ thời điểm nhận được quyết định của người trưng cầu giám định, Sở Y tế có trách nhiệm xem xét việc tiếp nhận hoặc từ chối thực hiện giám định.</w:t>
      </w:r>
    </w:p>
    <w:p>
      <w:pPr>
        <w:jc w:val="both"/>
      </w:pPr>
      <w:r>
        <w:t>3. Tiếp nhận trưng cầu giám định tư pháp, yêu cầu giám định tư pháp theo vụ việc ở các tổ chức giám định tư pháp theo vụ việc:</w:t>
      </w:r>
    </w:p>
    <w:p>
      <w:pPr>
        <w:jc w:val="both"/>
      </w:pPr>
      <w:r>
        <w:t>Các tổ chức giám định tư pháp theo vụ việc tiếp nhận và thực hiện việc giám định lần đầu, giám định bổ sung, giám định lại theo trưng cầu giám định tư pháp hoặc theo yêu cầu giám định tư pháp.</w:t>
      </w:r>
    </w:p>
    <w:p>
      <w:pPr>
        <w:jc w:val="both"/>
      </w:pPr>
      <w:r>
        <w:t>Trong thời hạn 05 ngày làm việc, kể từ ngày nhận được quyết định trưng cầu giám định hoặc văn bản yêu cầu giám định, Thủ trưởng của tổ chức giám định tư pháp theo vụ việc có trách nhiệm xem xét việc tiếp nhận hoặc từ chối trưng cầu giám định, yêu cầu giám định.</w:t>
      </w:r>
    </w:p>
    <w:p>
      <w:pPr>
        <w:jc w:val="both"/>
      </w:pPr>
      <w:r>
        <w:rPr>
          <w:b/>
        </w:rPr>
        <w:t>Điều 7. Từ chối thực hiện giám định</w:t>
      </w:r>
    </w:p>
    <w:p>
      <w:pPr>
        <w:jc w:val="both"/>
      </w:pPr>
      <w:r>
        <w:t>1. Bộ Y tế, Sở Y tế và tổ chức giám định tư pháp theo vụ việc có quyền từ chối thực hiện giám định tư pháp trong các trường hợp quy định tại khoản 2 Điều 11, điểm b khoản 1 Điều 24 và Điều 34 của Luật Giám định tư pháp hoặc nội dung trưng cầu giám định, yêu cầu giám định không thuộc lĩnh vực y tế quy định tại Điều 2 Thông tư này.</w:t>
      </w:r>
    </w:p>
    <w:p>
      <w:pPr>
        <w:jc w:val="both"/>
      </w:pPr>
      <w:r>
        <w:t>2. Trường hợp từ chối tiếp nhận trưng cầu giám định, yêu cầu giám định, cơ quan được trưng cầu giám định, yêu cầu giám định phải thông báo cho người trưng cầu giám định, người yêu cầu giám định bằng văn bản và nêu rõ lý do trong thời hạn 05 ngày làm việc, kể từ ngày nhận được quyết định trưng cầu giám định, yêu cầu giám định, trừ trường hợp pháp luật có quy định khác về thời hạn.</w:t>
      </w:r>
    </w:p>
    <w:p>
      <w:pPr>
        <w:jc w:val="both"/>
      </w:pPr>
      <w:r>
        <w:rPr>
          <w:b/>
        </w:rPr>
        <w:t>Điều 8. Quy trình giám định tư pháp theo vụ việc</w:t>
      </w:r>
    </w:p>
    <w:p>
      <w:pPr>
        <w:jc w:val="both"/>
      </w:pPr>
      <w:r>
        <w:t>Việc giám định tư pháp theo vụ việc theo trưng cầu giám định, yêu cầu giám định được thực hiện theo các bước sau đây:</w:t>
      </w:r>
    </w:p>
    <w:p>
      <w:pPr>
        <w:jc w:val="both"/>
      </w:pPr>
      <w:r>
        <w:t>1. Giao nhận hồ sơ, đối tượng giám định, thông tin, tài liệu, đồ vật, mẫu vật liên quan.</w:t>
      </w:r>
    </w:p>
    <w:p>
      <w:pPr>
        <w:jc w:val="both"/>
      </w:pPr>
      <w:r>
        <w:t>2. Xây dựng kế hoạch thực hiện giám định tư pháp theo vụ việc.</w:t>
      </w:r>
    </w:p>
    <w:p>
      <w:pPr>
        <w:jc w:val="both"/>
      </w:pPr>
      <w:r>
        <w:t>3. Thực hiện giám định tư pháp theo vụ việc.</w:t>
      </w:r>
    </w:p>
    <w:p>
      <w:pPr>
        <w:jc w:val="both"/>
      </w:pPr>
      <w:r>
        <w:t>4. Kết luận giám định tư pháp theo vụ việc.</w:t>
      </w:r>
    </w:p>
    <w:p>
      <w:pPr>
        <w:jc w:val="both"/>
      </w:pPr>
      <w:r>
        <w:t>5. Bàn giao kết luận giám định và hồ sơ, đối tượng giám định, thông tin, tài liệu, đồ vật, mẫu vật liên quan (nếu có).</w:t>
      </w:r>
    </w:p>
    <w:p>
      <w:pPr>
        <w:jc w:val="both"/>
      </w:pPr>
      <w:r>
        <w:t>6. Lập, lưu và bảo quản hồ sơ giám định tư pháp theo vụ việc.</w:t>
      </w:r>
    </w:p>
    <w:p>
      <w:pPr>
        <w:jc w:val="both"/>
      </w:pPr>
      <w:r>
        <w:rPr>
          <w:b/>
        </w:rPr>
        <w:t>Điều 9. Giao nhận hồ sơ, đối tượng giám định, thông tin, tài liệu, đồ vật, mẫu vật liên quan</w:t>
      </w:r>
    </w:p>
    <w:p>
      <w:pPr>
        <w:jc w:val="both"/>
      </w:pPr>
      <w:r>
        <w:t>1. Hội đồng giám định tư pháp theo vụ việc phối hợp với người trưng cầu giám định, người yêu cầu giám định để giao, nhận hồ sơ, đối tượng giám định, thông tin, tài liệu, đồ vật, mẫu vật liên quan (nếu có); bảo đảm điều kiện bảo quản mẫu vật đúng yêu cầu điều kiện bảo quản ghi trên nhãn (nếu có).</w:t>
      </w:r>
    </w:p>
    <w:p>
      <w:pPr>
        <w:jc w:val="both"/>
      </w:pPr>
      <w:r>
        <w:t>2. Việc giao, nhận hồ sơ, đối tượng giám định, thông tin, tài liệu, đồ vật, mẫu vật liên quan (nếu có) được thực hiện bằng hình thức trực tiếp và phải lập thành biên bản theo mẫu quy định tại Phụ lục I ban hành kèm theo Thông tư này.</w:t>
      </w:r>
    </w:p>
    <w:p>
      <w:pPr>
        <w:jc w:val="both"/>
      </w:pPr>
      <w:r>
        <w:rPr>
          <w:b/>
        </w:rPr>
        <w:t>Điều 10. Xây dựng kế hoạch thực hiện giám định tư pháp theo vụ việc</w:t>
      </w:r>
    </w:p>
    <w:p>
      <w:pPr>
        <w:jc w:val="both"/>
      </w:pPr>
      <w:r>
        <w:t>1. Trên cơ sở nội dung trưng cầu giám định, yêu cầu giám định và hồ sơ, đối tượng giám định, thông tin, tài liệu, Hội đồng giám định tư pháp theo vụ việc xác định sơ bộ nội dung chuyên môn, công việc cần thực hiện; yêu cầu người trưng cầu giám định, người yêu cầu giám định cung cấp bổ sung hồ sơ, đối tượng giám định, thông tin, tài liệu cần thiết cho việc giám định trong trường hợp chưa được cung cấp đầy đủ.</w:t>
      </w:r>
    </w:p>
    <w:p>
      <w:pPr>
        <w:jc w:val="both"/>
      </w:pPr>
      <w:r>
        <w:t>2. Hội đồng giám định tư pháp theo vụ việc phân công nhiệm vụ của các thành viên.</w:t>
      </w:r>
    </w:p>
    <w:p>
      <w:pPr>
        <w:jc w:val="both"/>
      </w:pPr>
      <w:r>
        <w:t>3. Lập kế hoạch thực hiện giám định bao gồm các nội dung cơ bản sau đây:</w:t>
      </w:r>
    </w:p>
    <w:p>
      <w:pPr>
        <w:jc w:val="both"/>
      </w:pPr>
      <w:r>
        <w:t>a) Đối tượng, nội dung cần giám định; thời gian dự kiến hoàn thành việc giám định;</w:t>
      </w:r>
    </w:p>
    <w:p>
      <w:pPr>
        <w:jc w:val="both"/>
      </w:pPr>
      <w:r>
        <w:t>b) Phương pháp thực hiện giám định, các quy chuẩn chuyên môn được áp dụng;</w:t>
      </w:r>
    </w:p>
    <w:p>
      <w:pPr>
        <w:jc w:val="both"/>
      </w:pPr>
      <w:r>
        <w:t>c) Xác định nội dung cần thuê đơn vị chuyên môn phục vụ cho việc giám định (nếu cần thiết);</w:t>
      </w:r>
    </w:p>
    <w:p>
      <w:pPr>
        <w:jc w:val="both"/>
      </w:pPr>
      <w:r>
        <w:t>d) Dự kiến phương tiện, vật tư, trang thiết bị được sử dụng (nếu có);</w:t>
      </w:r>
    </w:p>
    <w:p>
      <w:pPr>
        <w:jc w:val="both"/>
      </w:pPr>
      <w:r>
        <w:t>đ) Dự kiến chi phí cần cho việc thực hiện giám định; tạm ứng và thanh toán chi phí giám định;</w:t>
      </w:r>
    </w:p>
    <w:p>
      <w:pPr>
        <w:jc w:val="both"/>
      </w:pPr>
      <w:r>
        <w:t>e) Điều kiện cần thiết khác cho việc thực hiện giám định.</w:t>
      </w:r>
    </w:p>
    <w:p>
      <w:pPr>
        <w:jc w:val="both"/>
      </w:pPr>
      <w:r>
        <w:t>4. Hội đồng giám định tư pháp theo vụ việc lập hồ sơ đề nghị tạm ứng chi phí giám định và gửi người trưng cầu giám định, người yêu cầu giám định. Người trưng cầu giám định, người yêu cầu giám định có trách nhiệm xem xét và thực hiện việc tạm ứng cho Hội đồng giám định tư pháp theo vụ việc theo quy định của pháp luật.</w:t>
      </w:r>
    </w:p>
    <w:p>
      <w:pPr>
        <w:jc w:val="both"/>
      </w:pPr>
      <w:r>
        <w:t>Người trưng cầu giám định, người yêu cầu giám định chịu trách nhiệm chi trả chi phí giám định tư pháp theo Điều 36 của Luật Giám định tư pháp.</w:t>
      </w:r>
    </w:p>
    <w:p>
      <w:pPr>
        <w:jc w:val="both"/>
      </w:pPr>
      <w:r>
        <w:rPr>
          <w:b/>
        </w:rPr>
        <w:t>Điều 11. Thực hiện giám định tư pháp theo vụ việc</w:t>
      </w:r>
    </w:p>
    <w:p>
      <w:pPr>
        <w:jc w:val="both"/>
      </w:pPr>
      <w:r>
        <w:t>1. Việc thực hiện giám định tư pháp theo vụ việc được tiến hành như sau:</w:t>
      </w:r>
    </w:p>
    <w:p>
      <w:pPr>
        <w:jc w:val="both"/>
      </w:pPr>
      <w:r>
        <w:t>a) Nghiên cứu, phân tích hồ sơ trưng cầu, đối tượng giám định và các thông tin, tài liệu, đồ vật, mẫu vật liên quan (nếu có) được người trưng cầu giám định, người yêu cầu giám định đã giao, cung cấp;</w:t>
      </w:r>
    </w:p>
    <w:p>
      <w:pPr>
        <w:jc w:val="both"/>
      </w:pPr>
      <w:r>
        <w:t>b) Xác định rõ đối tượng, những nội dung giám định cần xem xét, đánh giá;</w:t>
      </w:r>
    </w:p>
    <w:p>
      <w:pPr>
        <w:jc w:val="both"/>
      </w:pPr>
      <w:r>
        <w:t>c) Tiến hành so sánh, đối chiếu các thông tin, tài liệu với quy định của pháp luật, quy định chuyên môn về y tế hoặc đối tượng cần giám định hoặc đồ vật, mẫu vật được trưng cầu;</w:t>
      </w:r>
    </w:p>
    <w:p>
      <w:pPr>
        <w:jc w:val="both"/>
      </w:pPr>
      <w:r>
        <w:t>d) Đưa ra nhận xét, đánh giá, nêu ý kiến kết luận cụ thể, rõ ràng về vấn đề hoặc đối tượng cần giám định theo trưng cầu giám định, yêu cầu giám định;</w:t>
      </w:r>
    </w:p>
    <w:p>
      <w:pPr>
        <w:jc w:val="both"/>
      </w:pPr>
      <w:r>
        <w:t>đ) Lập văn bản ghi nhận quá trình thực hiện giám định tư pháp theo quy định tại Điều 31 của Luật Giám định tư pháp được sửa đổi, bổ sung tại khoản 17 Điều 1 Luật sửa đổi, bổ sung một số điều của Luật Giám định tư pháp.</w:t>
      </w:r>
    </w:p>
    <w:p>
      <w:pPr>
        <w:jc w:val="both"/>
      </w:pPr>
      <w:r>
        <w:t>e) Xây dựng, ban hành bản kết luận giám định;</w:t>
      </w:r>
    </w:p>
    <w:p>
      <w:pPr>
        <w:jc w:val="both"/>
      </w:pPr>
      <w:r>
        <w:t>g) Lập hồ sơ giám định.</w:t>
      </w:r>
    </w:p>
    <w:p>
      <w:pPr>
        <w:jc w:val="both"/>
      </w:pPr>
      <w:r>
        <w:t>2. Trong trường hợp cần thiết, Hội đồng giám định tư pháp theo vụ việc lấy ý kiến chuyên môn, kết quả thực nghiệm, xét nghiệm bổ sung của các tổ chức, cơ quan chuyên môn khác, kể cả các cơ quan, tổ chức nước ngoài để phục vụ việc giám định theo quy định.</w:t>
      </w:r>
    </w:p>
    <w:p>
      <w:pPr>
        <w:jc w:val="both"/>
      </w:pPr>
      <w:r>
        <w:t>3. Thực hiện và trả lời kết quả giám định theo đúng thời hạn yêu cầu; trường hợp vụ việc giám định có tính chất phức tạp hoặc khối lượng công việc lớn, thời gian thực hiện giám định kéo dài hơn nhưng phải bảo đảm phù hợp với thời hạn giám định được quy định tại Bộ luật Tố tụng hình sự, Luật Giám định tư pháp và các văn bản pháp luật có liên quan, cơ quan giám định có trách nhiệm thông báo bằng văn bản, nêu rõ lý do cho cơ quan trưng cầu, người yêu cầu giám định.</w:t>
      </w:r>
    </w:p>
    <w:p>
      <w:pPr>
        <w:jc w:val="both"/>
      </w:pPr>
      <w:r>
        <w:rPr>
          <w:b/>
        </w:rPr>
        <w:t>Điều 12. Kết luận giám định tư pháp theo vụ việc</w:t>
      </w:r>
    </w:p>
    <w:p>
      <w:pPr>
        <w:jc w:val="both"/>
      </w:pPr>
      <w:r>
        <w:t>1. Bản kết luận giám định tư pháp theo vụ việc được thực hiện theo mẫu quy định tại Phụ lục II ban hành kèm theo Thông tư này.</w:t>
      </w:r>
    </w:p>
    <w:p>
      <w:pPr>
        <w:jc w:val="both"/>
      </w:pPr>
      <w:r>
        <w:t>2. Trường hợp Hội đồng giám định tư pháp theo vụ việc do Bộ Y tế quyết định thành lập thì Bộ trưởng Bộ Y tế ký tên, đóng dấu xác nhận chữ ký thành viên Hội đồng tại văn bản kết luận giám định. Trường hợp Hội đồng giám định tư pháp theo vụ việc thành lập theo quy định tại khoản 1 Điều 30 của Luật giám định tư pháp thì thực hiện theo quy định tại khoản 2 Điều 32 của Luật Giám định tư pháp.</w:t>
      </w:r>
    </w:p>
    <w:p>
      <w:pPr>
        <w:jc w:val="both"/>
      </w:pPr>
      <w:r>
        <w:t>3. Trường hợp Hội đồng giám định tư pháp theo vụ việc do Sở Y tế quyết định thành lập thì Giám đốc Sở Y tế ký tên, đóng dấu xác nhận chữ ký thành viên Hội đồng tại văn bản kết luận giám định.</w:t>
      </w:r>
    </w:p>
    <w:p>
      <w:pPr>
        <w:jc w:val="both"/>
      </w:pPr>
      <w:r>
        <w:t>4. Trường hợp Hội đồng giám định tư pháp theo vụ việc do Thủ trưởng tổ chức thực hiện giám định tư pháp theo vụ việc thành lập thì Thủ trưởng tổ chức giám định tư pháp theo vụ việc ký tên, đóng dấu xác nhận chữ ký thành viên Hội đồng tại văn bản kết luận giám định.</w:t>
      </w:r>
    </w:p>
    <w:p>
      <w:pPr>
        <w:jc w:val="both"/>
      </w:pPr>
      <w:r>
        <w:t>5. Khi hoàn thành bản kết luận giám định, tổ chức, cá nhân thực hiện giám định tư pháp theo vụ việc, Hội đồng giám định tư pháp theo vụ việc lập hồ sơ đề nghị cơ quan, người trưng cầu giám định thanh toán, chi trả chi phí cần cho việc thực hiện giám định theo quy định của pháp luật.</w:t>
      </w:r>
    </w:p>
    <w:p>
      <w:pPr>
        <w:jc w:val="both"/>
      </w:pPr>
      <w:r>
        <w:rPr>
          <w:b/>
        </w:rPr>
        <w:t>Điều 13. Bàn giao kết luận giám định và hồ sơ, đối tượng giám định, thông tin, tài liệu, đồ vật, mẫu vật liên quan</w:t>
      </w:r>
    </w:p>
    <w:p>
      <w:pPr>
        <w:jc w:val="both"/>
      </w:pPr>
      <w:r>
        <w:t>1. Bàn giao kết luận giám định tư pháp theo vụ việc thực hiện giữa đại diện Hội đồng giám định tư pháp theo vụ việc và đại diện người trưng cầu giám định, người yêu cầu giám định.</w:t>
      </w:r>
    </w:p>
    <w:p>
      <w:pPr>
        <w:jc w:val="both"/>
      </w:pPr>
      <w:r>
        <w:t>a) Hội đồng giám định tư pháp theo vụ việc do Bộ trưởng Bộ Y tế quyết định thành lập sau khi ban hành kết luận giám định phải có văn bản gửi Thanh tra Bộ kèm theo bản kết luận giám định để chuẩn bị bàn giao cho Cơ quan trưng cầu giám định. Thanh tra Bộ thông báo cho Cơ quan trưng cầu giám định để thực hiện bàn giao kết luận giám định;</w:t>
      </w:r>
    </w:p>
    <w:p>
      <w:pPr>
        <w:jc w:val="both"/>
      </w:pPr>
      <w:r>
        <w:t>b) Hội đồng giám định tư pháp theo vụ việc do Giám đốc Sở Y tế quyết định thành lập có trách nhiệm bàn giao bản kết luận giám định cho Cơ quan trưng cầu giám định sau khi ban hành kết luận giám định;</w:t>
      </w:r>
    </w:p>
    <w:p>
      <w:pPr>
        <w:jc w:val="both"/>
      </w:pPr>
      <w:r>
        <w:t>c) Hội đồng giám định do Thủ trưởng tổ chức giám định tư pháp theo vụ việc thành lập thông báo cho người trưng cầu giám định, người yêu cầu giám định để xác định thời gian bàn giao kết luận giám định;</w:t>
      </w:r>
    </w:p>
    <w:p>
      <w:pPr>
        <w:jc w:val="both"/>
      </w:pPr>
      <w:r>
        <w:t>d) Việc bàn giao kết luận giám định tư pháp theo vụ việc được lập biên bản theo mẫu quy định tại Phụ lục III ban hành kèm theo Thông tư này.</w:t>
      </w:r>
    </w:p>
    <w:p>
      <w:pPr>
        <w:jc w:val="both"/>
      </w:pPr>
      <w:r>
        <w:t>2. Theo yêu cầu của người trưng cầu, yêu cầu giám định, Hội đồng giám định tư pháp theo vụ việc thực hiện bàn giao hồ sơ, đối tượng giám định, thông tin, tài liệu và đồ vật, mẫu vật còn lại sau khi đã ban hành kết luận giám định. Việc bàn giao phải lập thành biên bản theo mẫu quy định tại Phụ lục IV ban hành kèm theo Thông tư này.</w:t>
      </w:r>
    </w:p>
    <w:p>
      <w:pPr>
        <w:jc w:val="both"/>
      </w:pPr>
      <w:r>
        <w:rPr>
          <w:b/>
        </w:rPr>
        <w:t>Điều 14. Lập, bảo quản, lưu trữ hồ sơ giám định tư pháp theo vụ việc</w:t>
      </w:r>
    </w:p>
    <w:p>
      <w:pPr>
        <w:jc w:val="both"/>
      </w:pPr>
      <w:r>
        <w:t>1. Hồ sơ giám định tư pháp theo vụ việc thuộc nhóm Hồ sơ giải quyết các vụ việc trong hoạt động quản lý chuyên môn nghiệp vụ được lập, bảo quản, lưu trữ theo quy định của pháp luật về giám định tư pháp, quy định pháp luật về văn thư, lưu trữ và quy định của cơ quan, đơn vị thực hiện giám định.</w:t>
      </w:r>
    </w:p>
    <w:p>
      <w:pPr>
        <w:jc w:val="both"/>
      </w:pPr>
      <w:r>
        <w:t>2. Hội đồng giám định có trách nhiệm lập hồ sơ giám định bao gồm các tài liệu chính sau đây:</w:t>
      </w:r>
    </w:p>
    <w:p>
      <w:pPr>
        <w:jc w:val="both"/>
      </w:pPr>
      <w:r>
        <w:t>a) Quyết định trưng cầu giám định, văn bản yêu cầu giám định và hồ sơ, đối tượng giám định, thông tin, tài liệu và đồ vật, mẫu vật (nếu có);</w:t>
      </w:r>
    </w:p>
    <w:p>
      <w:pPr>
        <w:jc w:val="both"/>
      </w:pPr>
      <w:r>
        <w:t>b) Quyết định thành lập Hội đồng giám định tư pháp theo vụ việc;</w:t>
      </w:r>
    </w:p>
    <w:p>
      <w:pPr>
        <w:jc w:val="both"/>
      </w:pPr>
      <w:r>
        <w:t>c) Biên bản giao, nhận hồ sơ, đối tượng giám định, thông tin, tài liệu và đồ vật, mẫu vật; biên bản mở niêm phong hồ sơ, đối tượng giám định, thông tin, tài liệu và đồ vật, mẫu vật (nếu có);</w:t>
      </w:r>
    </w:p>
    <w:p>
      <w:pPr>
        <w:jc w:val="both"/>
      </w:pPr>
      <w:r>
        <w:t>d) Kế hoạch giám định;</w:t>
      </w:r>
    </w:p>
    <w:p>
      <w:pPr>
        <w:jc w:val="both"/>
      </w:pPr>
      <w:r>
        <w:t>đ) Văn bản ghi nhận quá trình thực hiện giám định;</w:t>
      </w:r>
    </w:p>
    <w:p>
      <w:pPr>
        <w:jc w:val="both"/>
      </w:pPr>
      <w:r>
        <w:t>e) Kết luận giám định;</w:t>
      </w:r>
    </w:p>
    <w:p>
      <w:pPr>
        <w:jc w:val="both"/>
      </w:pPr>
      <w:r>
        <w:t>g) Biên bản giao nhận kết luận giám định; Biên bản giao nhận hồ sơ, đối tượng giám định, thông tin, tài liệu và đồ vật, mẫu vật (nếu có):</w:t>
      </w:r>
    </w:p>
    <w:p>
      <w:pPr>
        <w:jc w:val="both"/>
      </w:pPr>
      <w:r>
        <w:t>h) Tài liệu khác liên quan đến việc giám định (nếu có).</w:t>
      </w:r>
    </w:p>
    <w:p>
      <w:pPr>
        <w:jc w:val="both"/>
      </w:pPr>
      <w:r>
        <w:t>3. Sau khi kết thúc vụ việc giám định hoàn thành việc giám định, Hội đồng giám định có trách nhiệm bàn giao hồ sơ giám định cho cơ quan, tổ chức, đơn vị chủ quản lưu giữ và bảo quản theo quy định tại khoản 1 Điều này.</w:t>
      </w:r>
    </w:p>
    <w:p>
      <w:pPr>
        <w:jc w:val="both"/>
      </w:pPr>
      <w:r>
        <w:t>Hồ sơ giám định của Hội đồng giám định tư pháp theo vụ việc do Bộ Y tế quyết định thành lập được bàn giao cho đơn vị có thành viên là Chủ tịch Hội đồng. Cơ quan, tổ chức, đơn vị nhận bàn giao hồ sơ giám định tư pháp có trách nhiệm bảo quản, lưu trữ theo quy định của pháp luật về lưu trữ và theo quy định của Bộ Y tế.</w:t>
      </w:r>
    </w:p>
    <w:p>
      <w:pPr>
        <w:jc w:val="both"/>
      </w:pPr>
      <w:r>
        <w:t>4. Hồ sơ giám định tư pháp theo vụ việc có thể được khai thác, sử dụng như sau:</w:t>
      </w:r>
    </w:p>
    <w:p>
      <w:pPr>
        <w:jc w:val="both"/>
      </w:pPr>
      <w:r>
        <w:t>a) Cơ quan, tổ chức, đơn vị nhận bàn giao hồ sơ giám định tư pháp quy định tại khoản 3 Điều này có trách nhiệm xuất trình hồ sơ giám định khi có yêu cầu của cơ quan có thẩm quyền tiến hành tố tụng hoặc cơ quan quản lý nhà nước có thẩm quyền.</w:t>
      </w:r>
    </w:p>
    <w:p>
      <w:pPr>
        <w:jc w:val="both"/>
      </w:pPr>
      <w:r>
        <w:t>a) Hồ sơ Giám định tư pháp được xuất trình khi có yêu cầu của cơ quan tiến hành tố tụng, người tiến hành tố tụng có thẩm quyền giải quyết vụ án hình sự, hành chính, vụ việc dân sự.</w:t>
      </w:r>
    </w:p>
    <w:p>
      <w:pPr>
        <w:jc w:val="both"/>
      </w:pPr>
      <w:r>
        <w:t>b) Người đã thực hiện giám định được khai thác, sử dụng hồ sơ giám định tư pháp để phục vụ việc tham gia hoạt động tố tụng theo yêu cầu của cơ quan có thẩm quyền tiến hành tố tụng, người yêu cầu giám định.</w:t>
      </w:r>
    </w:p>
    <w:p>
      <w:pPr>
        <w:jc w:val="both"/>
      </w:pPr>
      <w:r>
        <w:t>c) Trường hợp khác theo quy định của pháp luật có liên quan.</w:t>
      </w:r>
    </w:p>
    <w:p>
      <w:pPr>
        <w:jc w:val="both"/>
      </w:pPr>
      <w:r>
        <w:rPr>
          <w:b/>
        </w:rPr>
        <w:t>Điều 15. Chế độ thông tin, báo cáo</w:t>
      </w:r>
    </w:p>
    <w:p>
      <w:pPr>
        <w:jc w:val="both"/>
      </w:pPr>
      <w:r>
        <w:t>1. Tại Bộ Y tế:</w:t>
      </w:r>
    </w:p>
    <w:p>
      <w:pPr>
        <w:jc w:val="both"/>
      </w:pPr>
      <w:r>
        <w:t>Các đơn vị được trực tiếp trưng cầu hoặc được giao thực hiện giám định tư pháp theo vụ việc hoặc đơn vị có thành viên là Chủ tịch Hội đồng giám định ở Bộ Y tế có trách nhiệm báo cáo kết quả thực hiện giám định khi hoàn thành việc giám định trước ngày 15 tháng 12 hằng năm hoặc đột xuất khi có yêu cầu, gửi Báo cáo kết quả thực hiện công tác giám định tư pháp theo vụ việc hằng năm theo mẫu quy định tại Phụ lục V ban hành kèm theo Thông tư này về Thanh tra Bộ để tổng hợp, báo cáo cơ quan có thẩm quyền theo quy định.</w:t>
      </w:r>
    </w:p>
    <w:p>
      <w:pPr>
        <w:jc w:val="both"/>
      </w:pPr>
      <w:r>
        <w:t>2. Tại địa phương:</w:t>
      </w:r>
    </w:p>
    <w:p>
      <w:pPr>
        <w:jc w:val="both"/>
      </w:pPr>
      <w:r>
        <w:t>Các tổ chức thực hiện giám định tư pháp theo vụ việc có trách nhiệm báo cáo kết quả thực hiện công tác giám định tư pháp theo vụ việc hằng năm gửi Sở Y tế để báo cáo Ủy ban nhân dân cấp tỉnh và Bộ Y tế theo mẫu quy định tại Phụ lục V ban hành kèm theo Thông tư này về Thanh tra Bộ trước ngày 15 tháng 12 hằng năm để tổng hợp.</w:t>
      </w:r>
    </w:p>
    <w:p>
      <w:pPr>
        <w:jc w:val="center"/>
      </w:pPr>
      <w:r>
        <w:rPr>
          <w:b/>
        </w:rPr>
        <w:t>Chương IV</w:t>
      </w:r>
    </w:p>
    <w:p>
      <w:pPr>
        <w:jc w:val="both"/>
      </w:pPr>
      <w:r>
        <w:t>ĐIỀU KHOẢN THI HÀNH</w:t>
      </w:r>
    </w:p>
    <w:p>
      <w:pPr>
        <w:jc w:val="both"/>
      </w:pPr>
      <w:r>
        <w:rPr>
          <w:b/>
        </w:rPr>
        <w:t>Điều 16. Hiệu lực thi hành</w:t>
      </w:r>
    </w:p>
    <w:p>
      <w:pPr>
        <w:jc w:val="both"/>
      </w:pPr>
      <w:r>
        <w:t>Thông tư này có hiệu lực thi hành kể từ ngày 01 tháng 3 năm 2025.</w:t>
      </w:r>
    </w:p>
    <w:p>
      <w:pPr>
        <w:jc w:val="both"/>
      </w:pPr>
      <w:r>
        <w:rPr>
          <w:b/>
        </w:rPr>
        <w:t>Điều 17. Quy định chuyển tiếp</w:t>
      </w:r>
    </w:p>
    <w:p>
      <w:pPr>
        <w:jc w:val="both"/>
      </w:pPr>
      <w:r>
        <w:t>1. Người giám định tư pháp theo vụ việc, tổ chức giám định tư pháp theo vụ việc đã được công nhận theo quy định của pháp luật trước ngày Thông tư này có hiệu lực thi hành, đáp ứng đủ tiêu chuẩn quy định tại Điều 4 Thông tư này và khoản 1 Điều 19 của Luật Giám định tư pháp thì không phải thực hiện lại việc công nhận người giám định tư pháp theo vụ việc, tổ chức giám định tư pháp theo vụ việc theo quy định của Thông tư này.</w:t>
      </w:r>
    </w:p>
    <w:p>
      <w:pPr>
        <w:jc w:val="both"/>
      </w:pPr>
      <w:r>
        <w:t>2. Các quyết định trưng cầu giám định được tiếp nhận và thực hiện giám định trước ngày Thông tư này có hiệu lực thi hành mà chưa ban hành kết luận giám định thì tiếp tục thực hiện giám định theo quy định tại các văn bản hướng dẫn trước ngày Thông tư này có hiệu lực thi hành.</w:t>
      </w:r>
    </w:p>
    <w:p>
      <w:pPr>
        <w:jc w:val="both"/>
      </w:pPr>
      <w:r>
        <w:rPr>
          <w:b/>
        </w:rPr>
        <w:t>Điều 18. Trách nhiệm của cơ quan, đơn vị trong quản lý giám định tư pháp theo vụ việc</w:t>
      </w:r>
    </w:p>
    <w:p>
      <w:pPr>
        <w:jc w:val="both"/>
      </w:pPr>
      <w:r>
        <w:t>1. Thanh tra Bộ có trách nhiệm chủ trì, phối hợp với các cơ quan, đơn vị chuyên môn hoặc có liên quan tổ chức tuyên truyền phổ biến pháp luật về giám định y tế; tổ chức tập huấn, bồi dưỡng kiến thức pháp luật và nghiệp vụ giám định tư pháp cho người giám định tư pháp theo vụ việc.</w:t>
      </w:r>
    </w:p>
    <w:p>
      <w:pPr>
        <w:jc w:val="both"/>
      </w:pPr>
      <w:r>
        <w:t>2. Các đơn vị thuộc, trực thuộc Bộ Y tế có trách nhiệm:</w:t>
      </w:r>
    </w:p>
    <w:p>
      <w:pPr>
        <w:jc w:val="both"/>
      </w:pPr>
      <w:r>
        <w:t>a) Tham mưu, đề xuất nội dung hoặc hướng dẫn áp dụng quy chuẩn chuyên môn trong hoạt động giám định, việc thực hiện giám định ở chuyên ngành hoặc lĩnh vực chuyên môn thuộc phạm vi chức năng;</w:t>
      </w:r>
    </w:p>
    <w:p>
      <w:pPr>
        <w:jc w:val="both"/>
      </w:pPr>
      <w:r>
        <w:t>b) Phối hợp với Thanh tra Bộ, cơ quan, đơn vị có liên quan tổ chức tập huấn, bồi dưỡng kiến thức pháp luật và nghiệp vụ giám định cho đội ngũ người làm giám định tư pháp theo vụ việc.</w:t>
      </w:r>
    </w:p>
    <w:p>
      <w:pPr>
        <w:jc w:val="both"/>
      </w:pPr>
      <w:r>
        <w:t>3. Sở Y tế các tỉnh, thành phố trực thuộc trung ương có trách nhiệm:</w:t>
      </w:r>
    </w:p>
    <w:p>
      <w:pPr>
        <w:jc w:val="both"/>
      </w:pPr>
      <w:r>
        <w:t>Chủ trì, phối hợp với các cơ quan liên quan trong việc tổ chức bồi dưỡng kiến thức pháp luật cho người giám định tư pháp theo vụ việc ở địa phương.</w:t>
      </w:r>
    </w:p>
    <w:p>
      <w:pPr>
        <w:jc w:val="both"/>
      </w:pPr>
      <w:r>
        <w:t>4. Các đơn vị trực thuộc Sở Y tế có trách nhiệm:</w:t>
      </w:r>
    </w:p>
    <w:p>
      <w:pPr>
        <w:jc w:val="both"/>
      </w:pPr>
      <w:r>
        <w:t>a) Tham mưu, đề xuất nội dung hoặc hướng dẫn áp dụng quy chuẩn chuyên môn trong hoạt động giám định, việc thực hiện giám định ở chuyên ngành hoặc lĩnh vực chuyên môn thuộc phạm vi chức năng, nhiệm vụ của đơn vị;</w:t>
      </w:r>
    </w:p>
    <w:p>
      <w:pPr>
        <w:jc w:val="both"/>
      </w:pPr>
      <w:r>
        <w:t>b) Phối hợp với cơ quan, đơn vị có liên quan tổ chức tập huấn, bồi dưỡng kiến thức pháp luật và nghiệp vụ giám định cho đội ngũ người làm công tác giám định tư pháp theo vụ việc.</w:t>
      </w:r>
    </w:p>
    <w:p>
      <w:pPr>
        <w:jc w:val="both"/>
      </w:pPr>
      <w:r>
        <w:t>Trong quá trình thực hiện Thông tư này, nếu có vướng mắc, đề nghị các tổ chức, cá nhân phản ánh về Bộ Y tế (qua Thanh tra Bộ) để xem xét, hướng dẫn, giải quyết./.</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legal.giangpham.asia/van-ban/174452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