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178/2024/NĐ-CP</w:t>
      </w:r>
    </w:p>
    <w:p>
      <w:pPr>
        <w:jc w:val="both"/>
      </w:pPr>
      <w:r>
        <w:t>Hà Nội, ngày 31 tháng 12 năm 2024</w:t>
      </w:r>
    </w:p>
    <w:p>
      <w:pPr>
        <w:jc w:val="center"/>
      </w:pPr>
      <w:r>
        <w:rPr>
          <w:b/>
        </w:rPr>
        <w:t>NGHỊ ĐỊNH</w:t>
      </w:r>
    </w:p>
    <w:p>
      <w:pPr>
        <w:jc w:val="both"/>
      </w:pPr>
      <w:r>
        <w:t>Về chính sách, chế độ đối với cán bộ, công chức, viên chức, người lao động và lực lượng vũ trang trong thực hiện sắp xếp tổ chức bộ máy của hệ thống chính trị</w:t>
      </w:r>
    </w:p>
    <w:p>
      <w:pPr>
        <w:jc w:val="both"/>
      </w:pPr>
      <w:r>
        <w:t>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Căn cứ Luật Sĩ quan Quân đội nhân dân Việt Nam ngày 21 tháng 12 năm 1999; Luật sửa đổi, bổ sung một số điều của Luật Sĩ quan Quân đội nhân dân Việt Nam ngày 03 tháng 6 năm 2008; Luật sửa đổi, bổ sung một số điều của Luật Sĩ quan Quân đội nhân dân Việt Nam ngày 27 tháng 11 năm 2014; Luật sửa đổi, bổ sung một số điều của Luật Sĩ quan Quân đội nhân dân Việt Nam ngày 28 tháng 11 năm 2024;</w:t>
      </w:r>
    </w:p>
    <w:p>
      <w:pPr>
        <w:jc w:val="both"/>
      </w:pPr>
      <w:r>
        <w:t>Căn cứ Luật Quân nhân chuyên nghiệp, công nhân và viên chức quốc phòng ngày 26 tháng 11 năm 2015;</w:t>
      </w:r>
    </w:p>
    <w:p>
      <w:pPr>
        <w:jc w:val="both"/>
      </w:pPr>
      <w:r>
        <w:t>Luật Công an nhân dân ngày 20 tháng 11 năm 2018; Luật sửa đổi, bổ sung một số điều của Luật Công an nhân dân ngày 22 tháng 6 năm 2023;</w:t>
      </w:r>
    </w:p>
    <w:p>
      <w:pPr>
        <w:jc w:val="both"/>
      </w:pPr>
      <w:r>
        <w:t>Căn cứ Luật Bảo hiểm xã hội ngày 20 tháng 11 năm 2014;</w:t>
      </w:r>
    </w:p>
    <w:p>
      <w:pPr>
        <w:jc w:val="both"/>
      </w:pPr>
      <w:r>
        <w:t>Căn cứ Luật Việc làm ngày 16 tháng 11 năm 2013;</w:t>
      </w:r>
    </w:p>
    <w:p>
      <w:pPr>
        <w:jc w:val="both"/>
      </w:pPr>
      <w:r>
        <w:t>Căn cứ Luật Thi đua, khen thưởng ngày 15 tháng 6 năm 2022;</w:t>
      </w:r>
    </w:p>
    <w:p>
      <w:pPr>
        <w:jc w:val="both"/>
      </w:pPr>
      <w:r>
        <w:t>Theo đề nghị của Bộ trưởng Bộ Nội vụ;</w:t>
      </w:r>
    </w:p>
    <w:p>
      <w:pPr>
        <w:jc w:val="both"/>
      </w:pPr>
      <w:r>
        <w:t>Chính phủ ban hành Nghị định về chính sách, chế độ đối với cán bộ, công chức, viên chức, người lao động và lực lượng vũ trang trong thực hiện sắp xếp tổ chức bộ máy của hệ thống chính trị.</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chính sách, chế độ, gồm: Chính sách đối với người nghỉ việc (nghỉ hưu và nghỉ thôi việc); chính sách đối với người thôi giữ chức vụ lãnh đạo, quản lý hoặc được bầu cử, bổ nhiệm chức danh lãnh đạo, quản lý thấp hơn; chính sách tăng cường đi công tác ở cơ sở; chính sách trọng dụng người có phẩm chất, năng lực nổi trội; chính sách đào tạo, bồi dưỡng nâng cao trình độ cán bộ, công chức, viên chức sau sắp xếp; trách nhiệm thực hiện chính sách, chế độ đối với cán bộ, công chức, viên chức và người lao động trong các cơ quan, tổ chức, đơn vị của Đảng, Nhà nước, Mặt trận Tổ quốc Việt Nam, tổ chức chính trị - xã hội từ trung ương đến cấp huyện; cán bộ, công chức cấp xã; lực lượng vũ trang (gồm Quân đội nhân dân, Công an nhân dân và cơ yếu) trong quá trình sắp xếp tổ chức bộ máy, đơn vị hành chính các cấp của hệ thống chính trị, gồm:</w:t>
      </w:r>
    </w:p>
    <w:p>
      <w:pPr>
        <w:jc w:val="both"/>
      </w:pPr>
      <w:r>
        <w:t>1. Cơ quan của Đảng Cộng sản Việt Nam, Nhà nước, Mặt trận Tổ quốc Việt Nam, tổ chức chính trị - xã hội ở trung ương, ở cấp tỉnh, ở cấp huyện; cán bộ, công chức cấp xã và lực lượng vũ trang.</w:t>
      </w:r>
    </w:p>
    <w:p>
      <w:pPr>
        <w:jc w:val="both"/>
      </w:pPr>
      <w:r>
        <w:t>2. Các đơn vị sự nghiệp công lập thuộc cơ cấu tổ chức của các cơ quan tham mưu, giúp việc của Ban Chấp hành Trung ương, Bộ Chính trị, Ban Bí thư; của các bộ, ngành, cơ quan ở trung ương; thuộc Ủy ban nhân dân cấp tỉnh và các cơ quan chuyên môn thuộc Ủy ban nhân dân cấp tỉnh, thuộc Ủy ban nhân dân cấp huyện.</w:t>
      </w:r>
    </w:p>
    <w:p>
      <w:pPr>
        <w:jc w:val="both"/>
      </w:pPr>
      <w:r>
        <w:t>3. Đơn vị sự nghiệp công lập khác (không thuộc quy định tại khoản 2 Điều này) hoàn thành việc sắp xếp tổ chức hoặc cơ cấu lại nhân lực của đơn vị trong thời gian 12 tháng kể từ khi có quyết định của cấp có thẩm quyền.</w:t>
      </w:r>
    </w:p>
    <w:p>
      <w:pPr>
        <w:jc w:val="both"/>
      </w:pPr>
      <w:r>
        <w:rPr>
          <w:b/>
        </w:rPr>
        <w:t>Điều 2. Đối tượng áp dụng</w:t>
      </w:r>
    </w:p>
    <w:p>
      <w:pPr>
        <w:jc w:val="both"/>
      </w:pPr>
      <w:r>
        <w:t>1. Cán bộ, công chức, viên chức, người làm việc theo chế độ hợp đồng lao động trong các cơ quan, tổ chức, đơn vị và lực lượng vũ trang do sắp xếp tổ chức bộ máy, đơn vị hành chính các cấp (sau đây viết tắt là sắp xếp tổ chức bộ máy) quy định tại Điều 1 Nghị định này, bao gồm:</w:t>
      </w:r>
    </w:p>
    <w:p>
      <w:pPr>
        <w:jc w:val="both"/>
      </w:pPr>
      <w:r>
        <w:t>a) Cán bộ, công chức, viên chức lãnh đạo, quản lý và công chức, viên chức;</w:t>
      </w:r>
    </w:p>
    <w:p>
      <w:pPr>
        <w:jc w:val="both"/>
      </w:pPr>
      <w:r>
        <w:t>b) Cán bộ, công chức cấp xã;</w:t>
      </w:r>
    </w:p>
    <w:p>
      <w:pPr>
        <w:jc w:val="both"/>
      </w:pPr>
      <w:r>
        <w:t>c) Người làm việc theo chế độ hợp đồng lao động theo quy định của pháp luật lao động trước thời điểm ngày 15 tháng 01 năm 2019 và người làm việc theo chế độ hợp đồng lao động được áp dụng chính sách như công chức (sau đây viết tắt là người lao động);</w:t>
      </w:r>
    </w:p>
    <w:p>
      <w:pPr>
        <w:jc w:val="both"/>
      </w:pPr>
      <w:r>
        <w:t>d) Sĩ quan, quân nhân chuyên nghiệp, công nhân và viên chức quốc phòng thuộc Quân đội nhân dân Việt Nam;</w:t>
      </w:r>
    </w:p>
    <w:p>
      <w:pPr>
        <w:jc w:val="both"/>
      </w:pPr>
      <w:r>
        <w:t>đ) Sĩ quan, hạ sĩ quan hưởng lương, công nhân công an và lao động hợp đồng hưởng lương từ ngân sách nhà nước thuộc Công an nhân dân;</w:t>
      </w:r>
    </w:p>
    <w:p>
      <w:pPr>
        <w:jc w:val="both"/>
      </w:pPr>
      <w:r>
        <w:t>e) Người làm việc trong tổ chức cơ yếu.</w:t>
      </w:r>
    </w:p>
    <w:p>
      <w:pPr>
        <w:jc w:val="both"/>
      </w:pPr>
      <w:r>
        <w:t>2. Cán bộ không đủ điều kiện về tuổi tái cử, tái bổ nhiệm giữ các chức vụ, chức danh theo nhiệm kỳ trong cơ quan của Đảng Cộng sản Việt Nam, Nhà nước, tổ chức chính trị - xã hội và cán bộ nghỉ thôi việc theo nguyện vọng thực hiện theo quy định tại Nghị định khác của Chính phủ.</w:t>
      </w:r>
    </w:p>
    <w:p>
      <w:pPr>
        <w:jc w:val="both"/>
      </w:pPr>
      <w:r>
        <w:rPr>
          <w:b/>
        </w:rPr>
        <w:t>Điều 3. Nguyên tắc thực hiện chính sách, chế độ</w:t>
      </w:r>
    </w:p>
    <w:p>
      <w:pPr>
        <w:jc w:val="both"/>
      </w:pPr>
      <w:r>
        <w:t>1. Bảo đảm sự lãnh đạo của Đảng, phát huy vai trò giám sát của Mặt trận Tổ quốc Việt Nam và các tổ chức chính trị - xã hội và Nhân dân trong quá trình thực hiện chính sách, chế độ.</w:t>
      </w:r>
    </w:p>
    <w:p>
      <w:pPr>
        <w:jc w:val="both"/>
      </w:pPr>
      <w:r>
        <w:t>2. Bảo đảm nguyên tắc tập trung dân chủ, khách quan, công bằng, công khai, minh bạch và theo quy định của pháp luật.</w:t>
      </w:r>
    </w:p>
    <w:p>
      <w:pPr>
        <w:jc w:val="both"/>
      </w:pPr>
      <w:r>
        <w:t>3. Bảo đảm chậm nhất sau 05 năm kể từ ngày quyết định sắp xếp tổ chức bộ máy của cấp có thẩm quyền có hiệu lực thi hành thì số lượng cán bộ lãnh đạo, quản lý và số lượng cán bộ, công chức, viên chức, người lao động ở các cơ quan, tổ chức đơn vị trong hệ thống chính trị sau sắp xếp theo đúng quy định.</w:t>
      </w:r>
    </w:p>
    <w:p>
      <w:pPr>
        <w:jc w:val="both"/>
      </w:pPr>
      <w:r>
        <w:t>4. Bảo đảm chi trả chính sách, chế độ kịp thời, đầy đủ theo quy định của pháp luật; sử dụng đúng, hiệu quả ngân sách nhà nước.</w:t>
      </w:r>
    </w:p>
    <w:p>
      <w:pPr>
        <w:jc w:val="both"/>
      </w:pPr>
      <w:r>
        <w:t>5. Từng cơ quan, tổ chức, đơn vị phải thực hiện rà soát, đánh giá tổng thể cán bộ, công chức, viên chức và người lao động công tâm, khách quan trên cơ sở đánh giá phẩm chất, năng lực, kết quả thực hiện và mức độ hoàn thành nhiệm vụ theo yêu cầu vị trí việc làm của cán bộ, công chức, viên chức và người lao động; trên cơ sở đó thực hiện sắp xếp, tinh giản biên chế và thực hiện chính sách, chế độ đối với cán bộ, công chức, viên chức và người lao động.</w:t>
      </w:r>
    </w:p>
    <w:p>
      <w:pPr>
        <w:jc w:val="both"/>
      </w:pPr>
      <w:r>
        <w:t>6. Tập thể lãnh đạo cấp ủy, chính quyền và người đứng đầu cơ quan, tổ chức, đơn vị chịu trách nhiệm trong đánh giá, sàng lọc, lựa chọn đối tượng nghỉ việc gắn với việc cơ cấu và nâng cao chất lượng đội ngũ cán bộ, công chức, viên chức thuộc phạm vi quản lý để cơ quan, tổ chức, đơn vị hoạt động hiệu năng, hiệu lực, hiệu quả.</w:t>
      </w:r>
    </w:p>
    <w:p>
      <w:pPr>
        <w:jc w:val="both"/>
      </w:pPr>
      <w:r>
        <w:t>7. Một đối tượng đủ điều kiện hưởng nhiều chính sách, chế độ quy định tại các văn bản khác nhau thì chỉ được hưởng một chính sách, chế độ cao nhất.</w:t>
      </w:r>
    </w:p>
    <w:p>
      <w:pPr>
        <w:jc w:val="both"/>
      </w:pPr>
      <w:r>
        <w:t>8. Các bộ, ban, ngành ở trung ương và các cơ quan, tổ chức, đơn vị ở cấp tỉnh phải cử khoảng 5% cán bộ, công chức, viên chức trong biên chế của cơ quan, tổ chức, đơn vị đi công tác ở cơ sở.</w:t>
      </w:r>
    </w:p>
    <w:p>
      <w:pPr>
        <w:jc w:val="both"/>
      </w:pPr>
      <w:r>
        <w:rPr>
          <w:b/>
        </w:rPr>
        <w:t>Điều 4. Các trường hợp chưa xem xét nghỉ việc</w:t>
      </w:r>
    </w:p>
    <w:p>
      <w:pPr>
        <w:jc w:val="both"/>
      </w:pPr>
      <w:r>
        <w:t>1. Đối tượng quy định tại khoản 1 Điều 2 Nghị định này là nữ đang trong thời gian mang thai, nghỉ thai sản, đang nuôi con dưới 36 tháng tuổi, trừ trường hợp cá nhân tự nguyện nghỉ việc.</w:t>
      </w:r>
    </w:p>
    <w:p>
      <w:pPr>
        <w:jc w:val="both"/>
      </w:pPr>
      <w:r>
        <w:t>2. Những người đang trong thời gian xem xét kỷ luật hoặc truy cứu trách nhiệm hình sự hoặc bị thanh tra, kiểm tra do có dấu hiệu vi phạm.</w:t>
      </w:r>
    </w:p>
    <w:p>
      <w:pPr>
        <w:jc w:val="both"/>
      </w:pPr>
      <w:r>
        <w:rPr>
          <w:b/>
        </w:rPr>
        <w:t>Điều 5. Cách xác định thời gian và tiền lương để tính hưởng chính sách,chế độ</w:t>
      </w:r>
    </w:p>
    <w:p>
      <w:pPr>
        <w:jc w:val="both"/>
      </w:pPr>
      <w:r>
        <w:t>1. Thời gian nghỉ sớm để tính số tháng hưởng chế độ trợ cấp hưu trí một lần là thời gian kể từ thời điểm nghỉ hưu ghi tại quyết định nghỉ hưu đến tuổi nghỉ hưu quy định tại Phụ lục I và Phụ lục II Nghị định số 135/2020/NĐ-CP ngày 18 tháng 11 năm 2020 của Chính phủ, tối đa 5 năm (60 tháng).</w:t>
      </w:r>
    </w:p>
    <w:p>
      <w:pPr>
        <w:jc w:val="both"/>
      </w:pPr>
      <w:r>
        <w:t>2. Thời gian để tính trợ cấp thôi việc là thời gian công tác có đóng bảo hiểm xã hội bắt buộc trong các cơ quan của Đảng, Nhà nước, tổ chức chính trị - xã hội và lực lượng vũ trang quy định tại Điều 1 Nghị định này:</w:t>
      </w:r>
    </w:p>
    <w:p>
      <w:pPr>
        <w:jc w:val="both"/>
      </w:pPr>
      <w:r>
        <w:t>a) Trường hợp thời gian công tác có đóng bảo hiểm xã hội bắt buộc từ đủ 05 năm trở lên thì thời gian tính hưởng trợ cấp thôi việc tối đa 05 năm (60 tháng).</w:t>
      </w:r>
    </w:p>
    <w:p>
      <w:pPr>
        <w:jc w:val="both"/>
      </w:pPr>
      <w:r>
        <w:t>b) Trường hợp thời gian công tác có đóng bảo hiểm xã hội bắt buộc dưới 05 năm thì thời gian tính hưởng trợ cấp thôi việc bằng thời gian công tác có đóng bảo hiểm xã hội bắt buộc.</w:t>
      </w:r>
    </w:p>
    <w:p>
      <w:pPr>
        <w:jc w:val="both"/>
      </w:pPr>
      <w:r>
        <w:t>3. Thời gian để tính trợ cấp theo số năm công tác có đóng bảo hiểm xã hội quy định tại điểm a, điểm b và điểm c khoản 2 Điều 7, khoản 2 Điều 9 và khoản 2 Điều 10 Nghị định này là tổng thời gian công tác có đóng bảo hiểm xã hội bắt buộc (theo sổ bảo hiểm xã hội của mỗi người) nhưng chưa hưởng trợ cấp thôi việc, mất việc làm hoặc chưa hưởng chế độ bảo hiểm xã hội một lần hoặc chưa hưởng chế độ phục viên, xuất ngũ. Trường hợp tổng thời gian để tính trợ cấp có tháng lẻ thì được tính tròn theo nguyên tắc: từ 01 tháng đến đủ 06 tháng tính là 0,5 năm; từ trên 06 tháng đến dưới 12 tháng tính tròn là 01 năm.</w:t>
      </w:r>
    </w:p>
    <w:p>
      <w:pPr>
        <w:jc w:val="both"/>
      </w:pPr>
      <w:r>
        <w:t>4. Thời gian để tính trợ cấp theo số năm nghỉ hưu trước tuổi quy định tại điểm a, điểm b và điểm c khoản 2 Điều 7 Nghị định này, nếu có số tháng lẻ thì được tính tròn theo nguyên tắc: từ 01 tháng đến đủ 06 tháng tính là 0,5 năm; từ trên 06 tháng đến dưới 12 tháng tính tròn là 01 năm.</w:t>
      </w:r>
    </w:p>
    <w:p>
      <w:pPr>
        <w:jc w:val="both"/>
      </w:pPr>
      <w:r>
        <w:t>5. Thời điểm được dùng làm căn cứ để tính đủ tuổi đời hưởng chính sách, chế độ nghỉ việc là ngày 01 tháng sau liền kề với tháng sinh; trường hợp trong hồ sơ không xác định ngày, tháng sinh trong năm thì lấy ngày 01 tháng 01 của năm sinh.</w:t>
      </w:r>
    </w:p>
    <w:p>
      <w:pPr>
        <w:jc w:val="both"/>
      </w:pPr>
      <w:r>
        <w:t>6. Tiền lương tháng hiện hưởng là tiền lương tháng liền kề trước khi nghỉ việc, bao gồm: Mức tiền lương theo ngạch, bậc, cấp bậc hàm, chức vụ, chức danh, chức danh nghề nghiệp hoặc mức lương theo thỏa thuận ghi trong hợp đồng lao động và các khoản phụ cấp lương (gồm: Phụ cấp chức vụ lãnh đạo; phụ cấp thâm niên vượt khung; phụ cấp thâm niên nghề; phụ cấp ưu đãi theo nghề; phụ cấp trách nhiệm theo nghề; phụ cấp công vụ; phụ cấp công tác đảng, đoàn thể chính trị - xã hội; phụ cấp đặc thù đối với lực lượng vũ trang).</w:t>
      </w:r>
    </w:p>
    <w:p>
      <w:pPr>
        <w:jc w:val="both"/>
      </w:pPr>
      <w:r>
        <w:rPr>
          <w:b/>
        </w:rPr>
        <w:t>Điều 6. Tiêu chí đánh giá cán bộ, công chức, viên chức và người lao động để thực hiện sắp xếp và giải quyết chính sách, chế độ</w:t>
      </w:r>
    </w:p>
    <w:p>
      <w:pPr>
        <w:jc w:val="both"/>
      </w:pPr>
      <w:r>
        <w:t>Tập thể cấp ủy, chính quyền và người đứng đầu từng cơ quan, tổ chức, đơn vị phai thực hiện rà soát, đánh giá đối với tất cả cán bộ, công chức, viên chức và người lao động thuộc phạm vi quản lý dựa trên kết quả thực hiện nhiệm vụ trong 03 năm gần nhất theo các tiêu chí sau:</w:t>
      </w:r>
    </w:p>
    <w:p>
      <w:pPr>
        <w:jc w:val="both"/>
      </w:pPr>
      <w:r>
        <w:t>1. Tiêu chí đánh giá về phẩm chất đạo đức, tinh thần trách nhiệm, ý thức kỷ luật, kỷ cương trong thực thi nhiệm vụ, công vụ của cán bộ, công chức, viên chức và người lao động.</w:t>
      </w:r>
    </w:p>
    <w:p>
      <w:pPr>
        <w:jc w:val="both"/>
      </w:pPr>
      <w:r>
        <w:t>2. Tiêu chí đánh giá về năng lực chuyên môn, nghiệp vụ; khả năng đáp ứng yêu cầu về tiến độ, thời gian, chất lượng thực thi nhiệm vụ, công vụ thường xuyên và đột xuất.</w:t>
      </w:r>
    </w:p>
    <w:p>
      <w:pPr>
        <w:jc w:val="both"/>
      </w:pPr>
      <w:r>
        <w:t>3. Tiêu chí đánh giá về kết quả, sản phẩm công việc gắn với chức năng, nhiệm vụ của cơ quan, tổ chức, đơn vị mà cán bộ, công chức, viên chức và người lao động đã đạt được.</w:t>
      </w:r>
    </w:p>
    <w:p>
      <w:pPr>
        <w:jc w:val="both"/>
      </w:pPr>
      <w:r>
        <w:t>4. Đối với cán bộ, công chức, viên chức được đánh giá là người có phẩm chất, năng lực nổi trội thì phải đáp ứng 3 tiêu chí tại khoản 1, khoản 2 và khoản 3 Điều này, đồng thời phải bảo đảm tiêu chí đánh giá về đổi mới, sáng tạo, dám nghĩ, dám làm, dám chịu trách nhiệm vì lợi ích chung và có thành tích tiêu biểu, nổi trội, mang lại lợi ích cho cơ quan, tổ chức, đơn vị.</w:t>
      </w:r>
    </w:p>
    <w:p>
      <w:pPr>
        <w:jc w:val="center"/>
      </w:pPr>
      <w:r>
        <w:rPr>
          <w:b/>
        </w:rPr>
        <w:t>Chương II</w:t>
      </w:r>
    </w:p>
    <w:p>
      <w:pPr>
        <w:jc w:val="both"/>
      </w:pPr>
      <w:r>
        <w:t>CHÍNH SÁCH, CHẾ ĐỘ</w:t>
      </w:r>
    </w:p>
    <w:p>
      <w:pPr>
        <w:jc w:val="both"/>
      </w:pPr>
      <w:r>
        <w:rPr>
          <w:b/>
        </w:rPr>
        <w:t>Điều 7. Chính sách đối với người nghỉ hưu trước tuổi</w:t>
      </w:r>
    </w:p>
    <w:p>
      <w:pPr>
        <w:jc w:val="both"/>
      </w:pPr>
      <w:r>
        <w:t>Đối tượng quy định tại khoản 1 Điều 2 Nghị định này nghỉ hưu trước tuổi, được hưởng các chế độ như sau:</w:t>
      </w:r>
    </w:p>
    <w:p>
      <w:pPr>
        <w:jc w:val="both"/>
      </w:pPr>
      <w:r>
        <w:t>1. Được hưởng trợ cấp hưu trí một lần cho thời gian nghỉ sớm:</w:t>
      </w:r>
    </w:p>
    <w:p>
      <w:pPr>
        <w:jc w:val="both"/>
      </w:pPr>
      <w:r>
        <w:t>a) Đối với người nghỉ trong thời hạn 12 tháng đầu tiên kể từ khi có quyết định sắp xếp tổ chức bộ máy của cấp có thẩm quyền:</w:t>
      </w:r>
    </w:p>
    <w:p>
      <w:pPr>
        <w:jc w:val="both"/>
      </w:pPr>
      <w:r>
        <w:t>Trường hợp có tuổi đời từ đủ 05 năm trở xuống đến tuổi nghỉ hưu quy định tại Phụ lục I và Phụ lục II ban hành kèm theo Nghị định số 135/2020/NĐ-CP thì được hưởng trợ cấp bằng 01 tháng tiền lương hiện hưởng nhân với số tháng nghỉ sớm so với thời điểm nghỉ hưu.</w:t>
      </w:r>
    </w:p>
    <w:p>
      <w:pPr>
        <w:jc w:val="both"/>
      </w:pPr>
      <w:r>
        <w:t>Trường hợp có tuổi đời còn trên 05 năm đến đủ 10 năm đến tuổi nghỉ hưu quy định tại Phụ lục I ban hành kèm theo Nghị định số 135/2020/NĐ-CP thì được hưởng trợ cấp bằng 0,9 tháng tiền lương hiện hưởng nhân với 60 tháng.</w:t>
      </w:r>
    </w:p>
    <w:p>
      <w:pPr>
        <w:jc w:val="both"/>
      </w:pPr>
      <w:r>
        <w:t>b) Đối với người nghỉ từ tháng thứ 13 trở đi kể từ khi có quyết định sắp xếp tổ chức bộ máy của cấp có thẩm quyền thì được hưởng bằng 0,5 mức trợ cấp tại điểm a khoản 1 Điều này.</w:t>
      </w:r>
    </w:p>
    <w:p>
      <w:pPr>
        <w:jc w:val="both"/>
      </w:pPr>
      <w:r>
        <w:t>2. Được hưởng chính sách nghỉ hưu trước tuổi theo thời gian công tác có đóng bảo hiểm xã hội bắt buộc và số năm nghỉ sớm như sau:</w:t>
      </w:r>
    </w:p>
    <w:p>
      <w:pPr>
        <w:jc w:val="both"/>
      </w:pPr>
      <w:r>
        <w:t>a) Trường hợp có tuổi đời còn từ đủ 02 năm đến đủ 05 năm đến tuổi nghỉ hưu quy định tại Phụ lục I ban hành kèm theo Nghị định số 135/2020/NĐ-CP và có đủ thời gian công tác có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05 tháng tiền lương hiện hưởng cho mỗi năm nghỉ hưu trước tuổi so với tuổi nghỉ hưu quy định tại Phụ lục 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b) Trường hợp có tuổi đời còn trên 05 năm đến đủ 10 năm đến tuổi nghỉ hưu quy định tại Phụ lục I ban hành kèm theo Nghị định số 135/2020/NĐ-CP và có đủ thời gian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04 tháng tiền lương hiện hưởng cho mỗi năm nghỉ hưu trước tuổi so với tuổi nghỉ hưu quy định tại Phụ lục 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c) Trường hợp có tuổi đời còn từ đủ 02 năm đến đủ 05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độc hại, nguy hiểm thuộc danh mục do Bộ Lao động - Thương binh và Xã hội ban hành hoặc có đủ 15 năm trở lên làm việc ở vùng có điều kiện kinh tế - xã hội đặc biệt khó khăn do Bộ Lao động - Thương binh và Xã hội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pPr>
        <w:jc w:val="both"/>
      </w:pPr>
      <w:r>
        <w:t>Không bị trừ tỷ lệ lương hưu do việc nghỉ hưu trước tuổi;</w:t>
      </w:r>
    </w:p>
    <w:p>
      <w:pPr>
        <w:jc w:val="both"/>
      </w:pPr>
      <w:r>
        <w:t>Được trợ cấp 05 tháng tiền lương hiện hưởng cho mỗi năm nghỉ hưu trước tuổi so với tuổi nghỉ hưu quy định tại Phụ lục II ban hành kèm theo Nghị định số 135/2020/NĐ-CP;</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0,5 tháng tiền lương hiện hưởng.</w:t>
      </w:r>
    </w:p>
    <w:p>
      <w:pPr>
        <w:jc w:val="both"/>
      </w:pPr>
      <w:r>
        <w:t>d) Trường hợp có tuổi đời còn dưới 02 năm đến tuổi nghỉ hưu quy định tại Phụ lục I ban hành kèm theo Nghị định số 135/2020/NĐ-CP và có đủ thời gian công tác có đóng bảo hiểm xã hội bắt buộc để được hưởng lương hưu theo quy định của pháp luật về bảo hiểm xã hội, thì được hưởng chế độ hưu trí theo quy định của pháp luật về bảo hiểm xã hội và không bị trừ tỷ lệ lương hưu do việc nghỉ hưu trước tuổi.</w:t>
      </w:r>
    </w:p>
    <w:p>
      <w:pPr>
        <w:jc w:val="both"/>
      </w:pPr>
      <w:r>
        <w:t>đ) Trường hợp có tuổi đời còn dưới 02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độc hại, nguy hiểm thuộc danh mục do Bộ Lao động - Thương binh và Xã hội ban hành hoặc có đủ 15 năm trở lên làm việc ở vùng có điều kiện kinh tế - xã hội đặc biệt khó khăn do Bộ Lao động - Thương binh và Xã hội ban hành, bao gồm cả thời gian làm việc ở nơi có phụ cấp khu vực hệ số 0,7 trở lên trước ngày 01 tháng 01 năm 2021 thì được hưởng chế độ hưu trí theo quy định của pháp luật về bảo hiểm xã hội và không bị trừ tỷ lệ lương hưu do việc nghỉ hưu trước tuổi.</w:t>
      </w:r>
    </w:p>
    <w:p>
      <w:pPr>
        <w:jc w:val="both"/>
      </w:pPr>
      <w:r>
        <w:t>3. Cán bộ, công chức, viên chức được nghỉ hưu trước tuổi tại khoản 1 và khoản 2 Điều này thuộc đối tượng khen thưởng quá trình cống hiến theo quy định của Luật Thi đua, khen thưởng và Nghị định số 98/2023/NĐ-CP ngày 31 tháng 12 năm 2023 của Chính phủ quy định chi tiết thi hành một số điều của Luật Thi đua, khen thưởng mà còn thiếu thời gian công tác giữ chức vụ lãnh đạo tại thời điểm nghỉ hưu để được khen thưởng quá trình cống hiến thì được tính thời gian nghỉ hưu sớm tương ứng với thời gian còn lại của nhiệm kỳ bầu cử hoặc thời gian bổ nhiệm của chức vụ hiện đảm nhiệm để xét khen thưởng quá trình cống hiến theo quy định của Luật Thi đua, khen thưởng và Nghị định số 98/2023/NĐ-CP. Đối với cán bộ, công chức, viên chức không thuộc đối tượng xét khen thưởng quá trình cống hiến thì được cấp có thẩm quyền xem xét các hình thức khen thưởng phù hợp với thành tích đạt được.</w:t>
      </w:r>
    </w:p>
    <w:p>
      <w:pPr>
        <w:jc w:val="both"/>
      </w:pPr>
      <w:r>
        <w:rPr>
          <w:b/>
        </w:rPr>
        <w:t>Điều 8. Chính sách đối với cán bộ được kéo dài thời gian công tác</w:t>
      </w:r>
    </w:p>
    <w:p>
      <w:pPr>
        <w:jc w:val="both"/>
      </w:pPr>
      <w:r>
        <w:t>Cán bộ đã quá tuổi nghỉ hưu theo quy định nhưng được Bộ Chính trị, Ban Bí thư quyết định kéo dài thời gian công tác làm việc trong các cơ quan của Đảng. Nhà nước và tổ chức chính trị - xã hội, nếu nghỉ hưu thì được trợ cấp hưu trí một lần bằng 30 tháng tiền lương hiện hưởng và hưởng chế độ bảo hiểm xã hội theo quy định của pháp luật về bảo hiểm xã hội.</w:t>
      </w:r>
    </w:p>
    <w:p>
      <w:pPr>
        <w:jc w:val="both"/>
      </w:pPr>
      <w:r>
        <w:rPr>
          <w:b/>
        </w:rPr>
        <w:t>Điều 9. Chính sách nghỉ thôi việc đối với cán bộ, công chức quy định tại điểm a và điểm b khoản 1 Điều 2 Nghị định này</w:t>
      </w:r>
    </w:p>
    <w:p>
      <w:pPr>
        <w:jc w:val="both"/>
      </w:pPr>
      <w:r>
        <w:t>Cán bộ, công chức có tuổi đời từ đủ 02 năm trở lên đến tuổi nghỉ hưu quy định tại Phụ lục I, Phụ lục II ban hành kèm theo Nghị định số 135/2020/NĐ-CP và không đủ điều kiện hưởng chính sách nghỉ hưu trước tuổi quy định tại Điều 7 Nghị định này, nếu nghỉ thôi việc thì được hưởng các chế độ như sau:</w:t>
      </w:r>
    </w:p>
    <w:p>
      <w:pPr>
        <w:jc w:val="both"/>
      </w:pPr>
      <w:r>
        <w:t>1. Được hưởng trợ cấp thôi việc:</w:t>
      </w:r>
    </w:p>
    <w:p>
      <w:pPr>
        <w:jc w:val="both"/>
      </w:pPr>
      <w:r>
        <w:t>a) Đối với người nghỉ thôi việc trong thời hạn 12 tháng đầu tiên kể từ khi có quyết định sắp xếp tổ chức bộ máy của cấp có thẩm quyền thì được hưởng trợ cấp bằng 0,8 tháng tiền lương hiện hưởng nhân với số tháng tính hưởng trợ cấp thôi việc.</w:t>
      </w:r>
    </w:p>
    <w:p>
      <w:pPr>
        <w:jc w:val="both"/>
      </w:pPr>
      <w:r>
        <w:t>b) Đối với người nghỉ thôi việc từ tháng thứ 13 trở đi kể từ khi có quyết định sắp xếp tổ chức bộ máy của cấp có thẩm quyền thì được hưởng bằng 0,4 tháng tiền lương hiện hưởng nhân với số tháng tính hưởng trợ cấp thôi việc.</w:t>
      </w:r>
    </w:p>
    <w:p>
      <w:pPr>
        <w:jc w:val="both"/>
      </w:pPr>
      <w:r>
        <w:t>2. Được trợ cấp 1,5 tháng tiền lương hiện hưởng cho mỗi năm công tác có đóng bảo hiểm xã hội bắt buộc.</w:t>
      </w:r>
    </w:p>
    <w:p>
      <w:pPr>
        <w:jc w:val="both"/>
      </w:pPr>
      <w:r>
        <w:t>3. Được bảo lưu thời gian đóng bảo hiểm xã hội hoặc hưởng bảo hiểm xã hội một lần theo quy định của pháp luật về bảo hiểm xã hội.</w:t>
      </w:r>
    </w:p>
    <w:p>
      <w:pPr>
        <w:jc w:val="both"/>
      </w:pPr>
      <w:r>
        <w:t>4. Được trợ cấp 03 tháng tiền lương hiện hưởng để tìm việc làm.</w:t>
      </w:r>
    </w:p>
    <w:p>
      <w:pPr>
        <w:jc w:val="both"/>
      </w:pPr>
      <w:r>
        <w:rPr>
          <w:b/>
        </w:rPr>
        <w:t>Điều 10. Chính sách nghỉ thôi việc đối với viên chức và người lao động quy định tại điểm a và điểm c khoản 1 Điều 2 Nghị định này</w:t>
      </w:r>
    </w:p>
    <w:p>
      <w:pPr>
        <w:jc w:val="both"/>
      </w:pPr>
      <w:r>
        <w:t>Viên chức và người lao động có tuổi đời từ đủ 02 năm trở lên đến tuổi nghỉ hưu quy định tại Phụ lục I, Phụ lục II ban hành kèm theo Nghị định số 135/2020/NĐ-CP và không đủ điều kiện hưởng chính sách nghỉ hưu trước tuổi quy định tại Điều 7 Nghị định này, nếu nghỉ thôi việc thì được hưởng các chế độ như sau:</w:t>
      </w:r>
    </w:p>
    <w:p>
      <w:pPr>
        <w:jc w:val="both"/>
      </w:pPr>
      <w:r>
        <w:t>1. Được hưởng trợ cấp thôi việc:</w:t>
      </w:r>
    </w:p>
    <w:p>
      <w:pPr>
        <w:jc w:val="both"/>
      </w:pPr>
      <w:r>
        <w:t>a) Đối với người nghỉ thôi việc trong thời hạn 12 tháng đầu tiên kể từ khi có quyết định sắp xếp tổ chức bộ máy của cấp có thẩm quyền thì được hưởng trợ cấp bằng 0,8 tháng tiền lương hiện hưởng nhân với số tháng tính hưởng trợ cấp thôi việc.</w:t>
      </w:r>
    </w:p>
    <w:p>
      <w:pPr>
        <w:jc w:val="both"/>
      </w:pPr>
      <w:r>
        <w:t>b) Đối với người nghỉ thôi việc từ tháng thứ 13 trở đi kể từ khi có quyết định sắp xếp tổ chức bộ máy của cấp có thẩm quyền thì được hướng bằng 0,4 tháng tiền lương hiện hưởng nhân với số tháng tính hưởng trợ cấp thôi việc.</w:t>
      </w:r>
    </w:p>
    <w:p>
      <w:pPr>
        <w:jc w:val="both"/>
      </w:pPr>
      <w:r>
        <w:t>2. Được trợ cấp 1,5 tháng tiền lương hiện hưởng cho mỗi năm công tác có đóng bảo hiểm xã hội bắt buộc.</w:t>
      </w:r>
    </w:p>
    <w:p>
      <w:pPr>
        <w:jc w:val="both"/>
      </w:pPr>
      <w:r>
        <w:t>3. Được bảo lưu thời gian đóng bảo hiểm xã hội hoặc hưởng bảo hiểm xã hội một lần theo quy định của pháp luật về bảo hiểm xã hội.</w:t>
      </w:r>
    </w:p>
    <w:p>
      <w:pPr>
        <w:jc w:val="both"/>
      </w:pPr>
      <w:r>
        <w:t>4. Được hưởng bảo hiểm thất nghiệp theo quy định của pháp luật về bảo hiểm thất nghiệp.</w:t>
      </w:r>
    </w:p>
    <w:p>
      <w:pPr>
        <w:jc w:val="both"/>
      </w:pPr>
      <w:r>
        <w:rPr>
          <w:b/>
        </w:rPr>
        <w:t>Điều 11. Chính sách đối với cán bộ, công chức, viên chức lãnh đạo, quản lý thôi giữ chức vụ lãnh đạo, quản lý hoặc được bầu cử, bổ nhiệm giữ chức vụ lãnh đạo, quản lý thấp hơn do sắp xếp tổ chức bộ máy</w:t>
      </w:r>
    </w:p>
    <w:p>
      <w:pPr>
        <w:jc w:val="both"/>
      </w:pPr>
      <w:r>
        <w:t>Cán bộ, công chức, viên chức lãnh đạo, quản lý thôi giữ chức vụ lãnh đạo, quản lý hoặc được bầu cử, bổ nhiệm giữ chức vụ lãnh đạo, quản lý thấp hơn do sắp xếp tổ chức bộ máy, thì được bảo lưu mức lương chức vụ cũ hoặc phụ cấp chức vụ lãnh đạo cũ đến hết nhiệm kỳ bầu cử hoặc hết thời hạn bổ nhiệm. Trường hợp đã giữ chức vụ lãnh đạo, quản lý theo nhiệm kỳ bầu cử hoặc thời hạn bổ nhiệm còn dưới 06 tháng thì được bảo lưu 06 tháng.</w:t>
      </w:r>
    </w:p>
    <w:p>
      <w:pPr>
        <w:jc w:val="both"/>
      </w:pPr>
      <w:r>
        <w:rPr>
          <w:b/>
        </w:rPr>
        <w:t>Điều 12. Chính sách đối với cán bộ, công chức, viên chức tăng cường đi công tác ở cơ sở</w:t>
      </w:r>
    </w:p>
    <w:p>
      <w:pPr>
        <w:jc w:val="both"/>
      </w:pPr>
      <w:r>
        <w:t>Cán bộ, công chức, viên chức ở các cơ quan trung ương và địa phương được cơ quan có thẩm quyền cử tăng cường đi công tác trong thời gian 03 năm ở cơ sở, được hưởng chính sách như sau:</w:t>
      </w:r>
    </w:p>
    <w:p>
      <w:pPr>
        <w:jc w:val="both"/>
      </w:pPr>
      <w:r>
        <w:t>1. Đối với cán bộ, công chức, viên chức tăng cường đến làm việc tại cơ quan Đảng, Nhà nước và tổ chức chính trị - xã hội ở cấp xã, được hưởng các chế độ sau:</w:t>
      </w:r>
    </w:p>
    <w:p>
      <w:pPr>
        <w:jc w:val="both"/>
      </w:pPr>
      <w:r>
        <w:t>a) Được tiếp tục hưởng tiền lương (bao gồm cả các khoản phụ cấp lương) theo vị trí việc làm trước khi được cơ quan, tổ chức, đơn vị cử đi.</w:t>
      </w:r>
    </w:p>
    <w:p>
      <w:pPr>
        <w:jc w:val="both"/>
      </w:pPr>
      <w:r>
        <w:t>b) Trợ cấp một lần bằng 10 tháng lương cơ sở tại thời điểm nhận công tác.</w:t>
      </w:r>
    </w:p>
    <w:p>
      <w:pPr>
        <w:jc w:val="both"/>
      </w:pPr>
      <w:r>
        <w:t>c) Trường hợp đơn vị công tác ở vùng có điều kiện kinh tế - xã hội đặc biệt khó khăn thì được hưởng các chính sách, chế độ quy định tại Nghị định số 76/2019/NĐ-CP ngày 18 tháng 10 năm 2019 của Chính phủ về chính sách đối với cán bộ, công chức, viên chức, người lao động và người hưởng lương trong lực lượng vũ trang công tác ở vùng có điều kiện kinh tế - xã hội đặc biệt khó khăn (không hưởng trợ cấp quy định tại điểm b khoản này).</w:t>
      </w:r>
    </w:p>
    <w:p>
      <w:pPr>
        <w:jc w:val="both"/>
      </w:pPr>
      <w:r>
        <w:t>d) Sau khi cán bộ, công chức, viên chức hoàn thành tốt nhiệm vụ ở cơ sở, được tiếp nhận trở lại cơ quan, tổ chức, đơn vị nơi cử đi hoặc được cơ quan có thẩm quyền bố trí công tác phù hợp không thấp hơn vị trí việc làm trước khi đi tăng cường ở cơ sở; đồng thời, được hưởng các chính sách sau:</w:t>
      </w:r>
    </w:p>
    <w:p>
      <w:pPr>
        <w:jc w:val="both"/>
      </w:pPr>
      <w:r>
        <w:t>Được nâng lương vượt một bậc (thời điểm giữ bậc lương mới được tính theo thời điểm giữ bậc lương cũ) nếu chưa xếp bậc lương cuối cùng trong ngạch hoặc chức danh.</w:t>
      </w:r>
    </w:p>
    <w:p>
      <w:pPr>
        <w:jc w:val="both"/>
      </w:pPr>
      <w:r>
        <w:t>Được bộ, ban, ngành và tỉnh xem xét khen thưởng theo quy định của Luật Thi đua, khen thưởng.</w:t>
      </w:r>
    </w:p>
    <w:p>
      <w:pPr>
        <w:jc w:val="both"/>
      </w:pPr>
      <w:r>
        <w:t>2. Đối với cán bộ, công chức, viên chức ở các cơ quan trung ương tăng cường đến làm việc tại cơ quan Đảng, Nhà nước, tổ chức chính trị - xã hội và đơn vị sự nghiệp công lập ở cấp tỉnh, cấp huyện, được hưởng chính sách như sau:</w:t>
      </w:r>
    </w:p>
    <w:p>
      <w:pPr>
        <w:jc w:val="both"/>
      </w:pPr>
      <w:r>
        <w:t>a) Được tiếp tục hưởng tiền lương (bao gồm cả phụ cấp) theo vị trí việc làm trước khi được cơ quan, tổ chức, đơn vị cử đi.</w:t>
      </w:r>
    </w:p>
    <w:p>
      <w:pPr>
        <w:jc w:val="both"/>
      </w:pPr>
      <w:r>
        <w:t>b) Trợ cấp một lần bằng 03 tháng lương cơ sở tại thời điểm nhận công tác.</w:t>
      </w:r>
    </w:p>
    <w:p>
      <w:pPr>
        <w:jc w:val="both"/>
      </w:pPr>
      <w:r>
        <w:t>c) Trường hợp đơn vị công tác ở vùng có điều kiện kinh tế - xã hội đặc biệt khó khăn thì được hưởng các chính sách, chế độ quy định tại Nghị định số 76/2019/NĐ-CP (không hưởng trợ cấp quy định tại điểm b khoản này).</w:t>
      </w:r>
    </w:p>
    <w:p>
      <w:pPr>
        <w:jc w:val="both"/>
      </w:pPr>
      <w:r>
        <w:t>d) Sau khi cán bộ, công chức, viên chức hoàn thành tốt nhiệm vụ ở cơ sở, được tiếp nhận trở lại cơ quan, tổ chức, đơn vị nơi cử đi hoặc được cơ quan có thẩm quyền bố trí công tác phù hợp không thấp hơn vị trí việc làm trước khi đi tăng cường ở cơ sở; đồng thời, được hưởng các chính sách sau:</w:t>
      </w:r>
    </w:p>
    <w:p>
      <w:pPr>
        <w:jc w:val="both"/>
      </w:pPr>
      <w:r>
        <w:t>Được nâng lương vượt một bậc (thời điểm giữ bậc lương mới được tính theo thời điểm giữ bậc lương cũ) nếu chưa xếp bậc lương cuối cùng trong ngạch hoặc chức danh.</w:t>
      </w:r>
    </w:p>
    <w:p>
      <w:pPr>
        <w:jc w:val="both"/>
      </w:pPr>
      <w:r>
        <w:t>Được bộ, ban, ngành và tỉnh xem xét khen thưởng theo quy định của Luật Thi đua, khen thưởng.</w:t>
      </w:r>
    </w:p>
    <w:p>
      <w:pPr>
        <w:jc w:val="both"/>
      </w:pPr>
      <w:r>
        <w:t>3. Các chế độ quy định tại điểm a, điểm b và điểm c khoản 1 và điểm a, điểm b và điểm c khoản 2 Điều này do cơ quan, tổ chức, đơn vị cử đi chi trả.</w:t>
      </w:r>
    </w:p>
    <w:p>
      <w:pPr>
        <w:jc w:val="both"/>
      </w:pPr>
      <w:r>
        <w:rPr>
          <w:b/>
        </w:rPr>
        <w:t>Điều 13. Chính sách trọng dụng người có phẩm chất, năng lực nổi trội</w:t>
      </w:r>
    </w:p>
    <w:p>
      <w:pPr>
        <w:jc w:val="both"/>
      </w:pPr>
      <w:r>
        <w:t>Cán bộ, công chức, viên chức quy định tại khoản 1 Điều 2 Nghị định này có phẩm chất, năng lực nổi trội, có thành tích đặc biệt xuất sắc đóng góp cho cơ quan, tổ chức, đơn vị thì được hưởng các chính sách sau:</w:t>
      </w:r>
    </w:p>
    <w:p>
      <w:pPr>
        <w:jc w:val="both"/>
      </w:pPr>
      <w:r>
        <w:t>1. Được nâng lương vượt một bậc (thời điểm giữ bậc lương mới được tính theo thời điểm giữ bậc lương cũ) nếu chưa xếp bậc lương cuối cùng trong ngạch hoặc chức danh. Tỷ lệ cán bộ, công chức, viên chức được nâng lương vượt một bậc nằm trong tỷ lệ không quá 10% tổng số cán bộ, công chức, viên chức được nâng bậc lương trước thời hạn do lập thành tích xuất sắc trong nhiệm vụ hàng năm của cơ quan, tổ chức, đơn vị quy định tại khoản 2 Điều 7 Nghị định số 204/2004/NĐ-CP ngày 14 tháng 12 năm 2004 của Chính phủ về chế độ tiền lương đối với cán bộ, công chức, viên chức và lực lượng vũ trang (đã được sửa đổi tại Nghị định số 17/2013/NĐ-CP ngày 19 tháng 02 năm 2013 của Chính phủ).</w:t>
      </w:r>
    </w:p>
    <w:p>
      <w:pPr>
        <w:jc w:val="both"/>
      </w:pPr>
      <w:r>
        <w:t>2. Được hưởng tiền thưởng theo thành tích xuất sắc do Thủ trưởng cơ quan, tổ chức, đơn vị quyết định từ quỹ tiền thưởng quy định tại Điều 4 Nghị định số 73/2024/NĐ-CP ngày 30 tháng 6 năm 2024 của Chính phủ quy định mức lương cơ sở và chế độ tiền thưởng đối với cán bộ, công chức, viên chức và lực lượng vũ trang; trong đó dành tối đa 50% quỹ tiền thưởng để khen thưởng cán bộ, công chức, viên chức có phẩm chất, năng lực nổi trội, có thành tích đặc biệt xuất sắc và có thành tích công tác đột xuất; quỹ tiền thưởng còn lại của năm dành cho khen thưởng theo định kỳ hằng năm theo kết quả đánh giá, xếp loại mức độ hoàn thành công việc.</w:t>
      </w:r>
    </w:p>
    <w:p>
      <w:pPr>
        <w:jc w:val="both"/>
      </w:pPr>
      <w:r>
        <w:t>3. Được cấp có thẩm quyền quan tâm, ưu tiên quy hoạch, đào tạo, bồi dưỡng, bố trí vào vị trí lãnh đạo, quản lý, kể cả vượt cấp trên cơ sở kết quả đánh giá thành tích, hiệu quả và chất lượng cán bộ, công chức, viên chức của cấp ủy và người đứng đầu cơ quan, tổ chức, đơn vị nơi công tác.</w:t>
      </w:r>
    </w:p>
    <w:p>
      <w:pPr>
        <w:jc w:val="both"/>
      </w:pPr>
      <w:r>
        <w:t>4. Được hưởng chính sách thu hút, trọng dụng người có tài năng làm việc trong các cơ quan hành chính, đơn vị sự nghiệp công lập nếu đủ tiêu chuẩn, điều kiện theo quy định tại Nghị định khác của Chính phủ.</w:t>
      </w:r>
    </w:p>
    <w:p>
      <w:pPr>
        <w:jc w:val="both"/>
      </w:pPr>
      <w:r>
        <w:rPr>
          <w:b/>
        </w:rPr>
        <w:t>Điều 14. Chính sách đào tạo, bồi dưỡng nâng cao trình độ cán bộ, công chức, viên chức sau sắp xếp</w:t>
      </w:r>
    </w:p>
    <w:p>
      <w:pPr>
        <w:jc w:val="both"/>
      </w:pPr>
      <w:r>
        <w:t>Căn cứ kết quả đánh giá cán bộ, công chức, viên chức sau sắp xếp, người đứng đầu cơ quan, tổ chức, đơn vị xây dựng kế hoạch đào tạo, bồi dưỡng và cử cán bộ, công chức, viên chức thuộc phạm vi quản lý đi đào tạo, bồi dưỡng nâng cao trình độ chuyên môn, nghiệp vụ, đáp ứng yêu cầu nhiệm vụ của vị trí việc làm để cơ quan, tổ chức, đơn vị hoạt động hiệu năng, hiệu lực, hiệu quả.</w:t>
      </w:r>
    </w:p>
    <w:p>
      <w:pPr>
        <w:jc w:val="both"/>
      </w:pPr>
      <w:r>
        <w:rPr>
          <w:b/>
        </w:rPr>
        <w:t>Điều 15. Chính sách, chế độ đối với đối tượng thuộc lực lượng vũ trang trong quá trình thực hiện sắp xếp tổ chức bộ máy</w:t>
      </w:r>
    </w:p>
    <w:p>
      <w:pPr>
        <w:jc w:val="both"/>
      </w:pPr>
      <w:r>
        <w:t>1. Đối tượng quy định tại điểm d, điểm đ và điểm e khoản 1 Điều 2 Nghị định này được thực hiện chính sách như đối với cán bộ, công chức, viên chức và lao động hợp đồng quy định tại Điều 7, Điều 8, Điều 9, Điều 10, Điều 11 và Điều 14 Nghị định này.</w:t>
      </w:r>
    </w:p>
    <w:p>
      <w:pPr>
        <w:jc w:val="both"/>
      </w:pPr>
      <w:r>
        <w:t>2. Tuổi nghỉ hưu để tính hưởng chính sách, chế độ đối với từng đối tượng thuộc lực lượng vũ trang như sau:</w:t>
      </w:r>
    </w:p>
    <w:p>
      <w:pPr>
        <w:jc w:val="both"/>
      </w:pPr>
      <w:r>
        <w:t>a) Đối với sĩ quan Quân đội nhân dân Việt Nam thì tuổi nghỉ hưu thực hiện theo quy định của Luật Sĩ quan Quân đội nhân dân Việt Nam và các văn bản hướng dẫn.</w:t>
      </w:r>
    </w:p>
    <w:p>
      <w:pPr>
        <w:jc w:val="both"/>
      </w:pPr>
      <w:r>
        <w:t>b) Đối với quân nhân chuyên nghiệp, công nhân và viên chức quốc phòng thì tuổi nghỉ hưu thực hiện theo quy định của Luật Quân nhân chuyên nghiệp, công nhân và viên chức quốc phòng và các văn bản hướng dẫn.</w:t>
      </w:r>
    </w:p>
    <w:p>
      <w:pPr>
        <w:jc w:val="both"/>
      </w:pPr>
      <w:r>
        <w:t>c) Đối với sĩ quan, hạ sĩ quan hưởng lương và công nhân công an thì tuổi nghỉ hưu thực hiện theo quy định của Luật Công an nhân dân và các văn bản hướng dẫn.</w:t>
      </w:r>
    </w:p>
    <w:p>
      <w:pPr>
        <w:jc w:val="both"/>
      </w:pPr>
      <w:r>
        <w:t>d) Đối với người làm việc trong tổ chức cơ yếu; lao động hợp đồng hưởng lương từ ngân sách nhà nước thuộc Công an nhân dân, thì tuổi nghỉ hưu thực hiện theo quy định của Luật Bảo hiểm xã hội và Nghị định số 135/2020/NĐ-CP.</w:t>
      </w:r>
    </w:p>
    <w:p>
      <w:pPr>
        <w:jc w:val="both"/>
      </w:pPr>
      <w:r>
        <w:rPr>
          <w:b/>
        </w:rPr>
        <w:t>Điều 16. Nguồn kinh phí</w:t>
      </w:r>
    </w:p>
    <w:p>
      <w:pPr>
        <w:jc w:val="both"/>
      </w:pPr>
      <w:r>
        <w:t>1. Đối với cán bộ, công chức; cán bộ, công chức cấp xã; lực lượng vũ trang và người lao động (trừ người lao động trong đơn vị sự nghiệp công lập): Kinh phí giải quyết chính sách, chế độ do ngân sách nhà nước cấp.</w:t>
      </w:r>
    </w:p>
    <w:p>
      <w:pPr>
        <w:jc w:val="both"/>
      </w:pPr>
      <w:r>
        <w:t>2. Đối với viên chức và người lao động trong đơn vị sự nghiệp công lập:</w:t>
      </w:r>
    </w:p>
    <w:p>
      <w:pPr>
        <w:jc w:val="both"/>
      </w:pPr>
      <w:r>
        <w:t>a) Đối với đơn vị sự nghiệp công lập tự đảm bảo chi thường xuyên và chi đầu tư; đơn vị sự nghiệp công lập tự đảm bảo chi thường xuyên: Kinh phí giải quyết chính sách, chế độ từ nguồn thu hoạt động sự nghiệp của đơn vị và nguồn thu hợp pháp khác.</w:t>
      </w:r>
    </w:p>
    <w:p>
      <w:pPr>
        <w:jc w:val="both"/>
      </w:pPr>
      <w:r>
        <w:t>b) Đối với đơn vị sự nghiệp công lập do ngân sách nhà nước đảm bảo một phần chi thường xuyên: Kinh phí giải quyết chính sách, chế độ từ nguồn thu hoạt động sự nghiệp của đơn vị, nguồn ngân sách nhà nước cấp và nguồn thu hợp pháp khác. Ngân sách nhà nước sẽ bố trí kinh phí giải quyết chính sách, chế độ trên số lượng người làm việc hưởng lương từ ngân sách nhà nước được cấp có thẩm quyền giao.</w:t>
      </w:r>
    </w:p>
    <w:p>
      <w:pPr>
        <w:jc w:val="both"/>
      </w:pPr>
      <w:r>
        <w:t>c) Đối với đơn vị sự nghiệp công lập do ngân sách nhà nước đảm bảo chi thường xuyên: Kinh phí giải quyết chính sách, chế độ do ngân sách nhà nước cấp.</w:t>
      </w:r>
    </w:p>
    <w:p>
      <w:pPr>
        <w:jc w:val="both"/>
      </w:pPr>
      <w:r>
        <w:t>3. Đối với các cơ quan, tổ chức, đơn vị sau hợp nhất, sáp nhập thực hiện đào tạo, bồi dưỡng nâng cao trình độ chuyên môn, nghiệp vụ, phù hợp với vị trí việc làm đối với cán bộ, công chức, viên chức: Ngoài kinh phí đào tạo, bồi dưỡng đối với cán bộ, công chức, viên chức đã được bố trí hằng năm theo quy định, được cấp bổ sung kinh phí đào tạo, bồi dưỡng bằng 5% tổng quỹ lương cơ bản (không bao gồm phụ cấp) trong năm đầu thực hiện sắp xếp tổ chức bộ máy.</w:t>
      </w:r>
    </w:p>
    <w:p>
      <w:pPr>
        <w:jc w:val="both"/>
      </w:pPr>
      <w:r>
        <w:t>4. Ngân sách nhà nước bảo đảm đủ toàn bộ khoản kinh phí tương đương với số tiền đóng bảo hiểm xã hội vào quỹ bảo hiểm hưu trí và tử tuất cho thời gian cán bộ, công chức, viên chức và người lao động được nghỉ hưu trước tuổi trong thời gian từ đủ 05 năm đến đủ tuổi nghỉ hưu theo quy định mà không bị trừ tỷ lệ hưởng lương hưu.</w:t>
      </w:r>
    </w:p>
    <w:p>
      <w:pPr>
        <w:jc w:val="center"/>
      </w:pPr>
      <w:r>
        <w:rPr>
          <w:b/>
        </w:rPr>
        <w:t>Chương III</w:t>
      </w:r>
    </w:p>
    <w:p>
      <w:pPr>
        <w:jc w:val="both"/>
      </w:pPr>
      <w:r>
        <w:t>ĐIỀU KHOẢN THI HÀNH</w:t>
      </w:r>
    </w:p>
    <w:p>
      <w:pPr>
        <w:jc w:val="both"/>
      </w:pPr>
      <w:r>
        <w:rPr>
          <w:b/>
        </w:rPr>
        <w:t>Điều 17. Trách nhiệm của người đứng đầu cơ quan, tổ chức, đơn vị trực tiếp quản lý, sử dụng cán bộ, công chức, viên chức</w:t>
      </w:r>
    </w:p>
    <w:p>
      <w:pPr>
        <w:jc w:val="both"/>
      </w:pPr>
      <w:r>
        <w:t>1. Triển khai thực hiện chính sách, chế độ theo quy định tại Nghị định này.</w:t>
      </w:r>
    </w:p>
    <w:p>
      <w:pPr>
        <w:jc w:val="both"/>
      </w:pPr>
      <w:r>
        <w:t>2. Căn cứ hướng dẫn của cơ quan có thẩm quyền về đánh giá cán bộ, công chức, viên chức và người lao động trong thực hiện sắp xếp tổ chức bộ máy, người đứng đầu cơ quan, tổ chức, đơn vị lấy ý kiến tập thể lãnh đạo cấp ủy, chính quyền cùng cấp để ban hành tiêu chí đánh giá và tiến hành thực hiện rà soát tổng thể chất lượng cán bộ, công chức, viên chức và người lao động thuộc phạm vi quản lý; trên cơ sở đó, xác định đối tượng phải nghỉ việc do sắp xếp thuộc đối tượng được hưởng chính sách, chế độ của Nghị định này để sắp xếp tổ chức bộ máy tinh gọn, tinh giảm biên chế, cơ cấu lại và nâng cao chất lượng đội ngũ cán bộ, công chức, viên chức, nâng cao hiệu lực, hiệu quả hoạt động; báo cáo cấp có thẩm quyền xem xét, quyết định.</w:t>
      </w:r>
    </w:p>
    <w:p>
      <w:pPr>
        <w:jc w:val="both"/>
      </w:pPr>
      <w:r>
        <w:t>3. Trường hợp trong quá trình sắp xếp tổ chức bộ máy cơ quan, tổ chức, đơn vị, nếu cán bộ, công chức, viên chức và người lao động đủ điều kiện áp dụng quy định tại Nghị định này có đơn tự nguyện xin nghỉ hưu trước tuổi hoặc nghỉ thôi việc, thì người đứng đầu cơ quan, tổ chức, đơn vị phải lập danh sách và dự toán số tiền thực hiện chính sách đối với từng trường hợp, trình cấp có thẩm quyền xem xét, phê duyệt; nếu không đồng ý thì phải trả lời bằng văn bản và nêu rõ lý do.</w:t>
      </w:r>
    </w:p>
    <w:p>
      <w:pPr>
        <w:jc w:val="both"/>
      </w:pPr>
      <w:r>
        <w:t>4. Sau khi được cấp có thẩm quyền phê duyệt thì kịp thời thực hiện chi trả chính sách, chế độ cho cán bộ, công chức, viên chức theo đúng quy định của pháp luật.</w:t>
      </w:r>
    </w:p>
    <w:p>
      <w:pPr>
        <w:jc w:val="both"/>
      </w:pPr>
      <w:r>
        <w:rPr>
          <w:b/>
        </w:rPr>
        <w:t>Điều 18. Trách nhiệm của Bộ trưởng, Thủ trưởng cơ quan ngang bộ, Thủ trưởng cơ quan thuộc Chính phủ, người đứng đầu các tổ chức do Chính phủ, Thủ tướng Chính phủ thành lập mà không phải là đơn vị sự nghiệp công lập</w:t>
      </w:r>
    </w:p>
    <w:p>
      <w:pPr>
        <w:jc w:val="both"/>
      </w:pPr>
      <w:r>
        <w:t>1. Ban hành văn bản hành chính hướng dẫn các tiêu chí cụ thể hóa quy định tại Điều 6 Nghị định này để các cơ quan, tổ chức, đơn vị thuộc phạm vi quản lý đánh giá cán bộ, công chức, viên chức và người lao động thuộc phạm vi quản lý phù hợp với đặc điểm tình hình và thực tiễn của cơ quan, tổ chức, đơn vị; xem xét, quyết định đối tượng phải nghỉ việc do sắp xếp tổ chức bộ máy, tinh giảm biên chế, cơ cấu lại, nâng cao chất lượng cán bộ, công chức, viên chức, đáp ứng yêu cầu nhiệm vụ; bảo đảm khoa học, công bằng, khách quan, hợp lý, nhân văn.</w:t>
      </w:r>
    </w:p>
    <w:p>
      <w:pPr>
        <w:jc w:val="both"/>
      </w:pPr>
      <w:r>
        <w:t>2. Chỉ đạo, hướng dẫn người đứng đầu cơ quan, tổ chức, đơn vị thuộc phạm vi quản lý lập danh sách đối tượng thuộc diện phải nghỉ việc và các trường hợp tự nguyện có đơn xin nghỉ việc áp dụng chính sách, chế độ quy định tại Điều 7, Điều 8, Điều 9 và Điều 10, lập dự toán kinh phí thực hiện; trình cấp có thẩm quyền xem xét, quyết định theo phân cấp quản lý.</w:t>
      </w:r>
    </w:p>
    <w:p>
      <w:pPr>
        <w:jc w:val="both"/>
      </w:pPr>
      <w:r>
        <w:t>3. Chỉ đạo cơ quan tổ chức cán bộ, cơ quan tài chính thẩm định danh sách đối tượng, kinh phí thực hiện chính sách, chế độ và quyết định theo thẩm quyền phân cấp; trên cơ sở đó, thực hiện chính sách, chế độ đối với cán bộ, công chức, viên chức và người lao động được nghỉ việc theo đúng quy định.</w:t>
      </w:r>
    </w:p>
    <w:p>
      <w:pPr>
        <w:jc w:val="both"/>
      </w:pPr>
      <w:r>
        <w:t>4. Chỉ đạo xây dựng kế hoạch cử cán bộ, công chức, viên chức thuộc phạm vi quản lý tăng cường đi công tác ở cơ sở và đi đào tạo, bồi dưỡng nâng cao trình độ chuyên môn, nghiệp vụ sau sắp xếp.</w:t>
      </w:r>
    </w:p>
    <w:p>
      <w:pPr>
        <w:jc w:val="both"/>
      </w:pPr>
      <w:r>
        <w:t>5. Chỉ đạo các cơ quan, tổ chức, đơn vị thuộc phạm vi quản lý xây dựng quy chế nâng bậc lương có thành tích xuất sắc trong thực hiện nhiệm vụ, trong đó có quy định nâng lương vượt một bậc và quy chế tiền thưởng quy định tại khoản 1, khoản 2 Điều 13 Nghị định này và các văn bản quy phạm pháp luật có liên quan.</w:t>
      </w:r>
    </w:p>
    <w:p>
      <w:pPr>
        <w:jc w:val="both"/>
      </w:pPr>
      <w:r>
        <w:t>6. Hàng năm, căn cứ tình hình thực hiện chính sách, chế độ (bao gồm số đối tượng và số tiền trợ cấp cho từng đối tượng), dự kiến kế hoạch thực hiện chính sách, chế độ năm sau liền kề, chỉ đạo cơ quan tài chính xây dựng dự toán kinh phí thực hiện chính sách, chế độ để tổng hợp, trình cấp có thẩm quyền bố trí, giao dự toán kinh phí thực hiện chính sách, chế độ trong dự toán ngân sách nhà nước của năm sau liền kề.</w:t>
      </w:r>
    </w:p>
    <w:p>
      <w:pPr>
        <w:jc w:val="both"/>
      </w:pPr>
      <w:r>
        <w:rPr>
          <w:b/>
        </w:rPr>
        <w:t>Điều 19. Trách nhiệm Ủy ban nhân dân tỉnh, thành phố trực thuộc trung ương</w:t>
      </w:r>
    </w:p>
    <w:p>
      <w:pPr>
        <w:jc w:val="both"/>
      </w:pPr>
      <w:r>
        <w:t>1. Ban hành văn bản hành chính hướng dẫn các tiêu chí cụ thể hóa quy định tại Điều 6 Nghị định này để các cơ quan, tổ chức, đơn vị thuộc phạm vi quản lý đánh giá cán bộ, công chức, viên chức và người lao động thuộc phạm vi quản lý phù hợp với đặc điểm tình hình và thực tiễn của cơ quan, tổ chức, đơn vị; xem xét, quyết định đối tượng phải nghỉ việc do sắp xếp tổ chức bộ máy, tinh giảm biên chế, cơ cấu lại, nâng cao chất lượng cán bộ, công chức, viên chức, đáp ứng yêu cầu nhiệm vụ; bảo đảm khoa học, công bằng, khách quan, hợp lý, nhân văn.</w:t>
      </w:r>
    </w:p>
    <w:p>
      <w:pPr>
        <w:jc w:val="both"/>
      </w:pPr>
      <w:r>
        <w:t>2. Chỉ đạo, hướng dẫn người đứng đầu cơ quan, tổ chức, đơn vị thuộc phạm vi quản lý lập danh sách đối tượng thuộc diện phải nghỉ việc và các trường hợp tự nguyện có đơn xin nghỉ việc áp dụng chính sách, chế độ quy định tại Điều 7, Điều 9 và Điều 10, lập dự toán kinh phí thực hiện; trình cấp có thẩm quyền xem xét, quyết định theo phân cấp quản lý.</w:t>
      </w:r>
    </w:p>
    <w:p>
      <w:pPr>
        <w:jc w:val="both"/>
      </w:pPr>
      <w:r>
        <w:t>3. Chỉ đạo cơ quan Nội vụ, cơ quan Tài chính thẩm định danh sách đối tượng, kinh phí thực hiện chính sách, chế độ và quyết định theo thẩm quyền phân cấp; trên cơ sở đó, thực hiện chính sách, chế độ đối với cán bộ, công chức, viên chức được nghỉ hưu trước tuổi hoặc nghỉ việc theo đúng quy định.</w:t>
      </w:r>
    </w:p>
    <w:p>
      <w:pPr>
        <w:jc w:val="both"/>
      </w:pPr>
      <w:r>
        <w:t>4. Chỉ đạo xây dựng kế hoạch cử cán bộ, công chức, viên chức thuộc phạm vi quản lý tăng cường đi công tác ở cơ sở và đi đào tạo, bồi dưỡng nâng cao trình độ chuyên môn, nghiệp vụ sau sắp xếp; đồng thời chỉ đạo các cơ quan, tổ chức, đơn vị tổ chức tiếp nhận, tạo điều kiện làm việc thuận lợi, bố trí nhà ở công vụ theo thực tế của địa phương cho cán bộ, công chức, viên chức được tăng cường về địa phương mình.</w:t>
      </w:r>
    </w:p>
    <w:p>
      <w:pPr>
        <w:jc w:val="both"/>
      </w:pPr>
      <w:r>
        <w:t>5. Chỉ đạo các cơ quan, tổ chức, đơn vị thuộc phạm vi quản lý xây dựng quy chế nâng bậc lương có thành tích xuất sắc trong thực hiện nhiệm vụ, trong đó có quy định nâng lương vượt một bậc và quy chế tiền thưởng quy định tại khoản 1, khoản 2 Điều 13 Nghị định này và các văn bản quy phạm pháp luật có liên quan.</w:t>
      </w:r>
    </w:p>
    <w:p>
      <w:pPr>
        <w:jc w:val="both"/>
      </w:pPr>
      <w:r>
        <w:t>6. Căn cứ khả năng cân đối ngân sách địa phương, trình Hội đồng nhân dân cùng cấp ban hành chính sách hỗ trợ thêm đối với các đối tượng thuộc phạm vi quản lý.</w:t>
      </w:r>
    </w:p>
    <w:p>
      <w:pPr>
        <w:jc w:val="both"/>
      </w:pPr>
      <w:r>
        <w:t>7. Hàng năm, căn cứ tình hình thực hiện chính sách, chế độ (bao gồm số đối tượng và số tiền trợ cấp cho từng đối tượng), dự kiến kế hoạch thực hiện chính sách, chế độ năm sau liền kề, chỉ đạo cơ quan tài chính xây dựng dự toán kinh phí thực hiện chính sách, chế độ để tổng hợp chung vào nhu cầu cải cách tiền lương trong dự toán ngân sách nhà nước của năm sau liền kề của địa phương.</w:t>
      </w:r>
    </w:p>
    <w:p>
      <w:pPr>
        <w:jc w:val="both"/>
      </w:pPr>
      <w:r>
        <w:rPr>
          <w:b/>
        </w:rPr>
        <w:t>Điều 20. Trách nhiệm của Bộ Nội vụ</w:t>
      </w:r>
    </w:p>
    <w:p>
      <w:pPr>
        <w:jc w:val="both"/>
      </w:pPr>
      <w:r>
        <w:t>1. Hướng dẫn thực hiện các chính sách, chế độ quy định tại Nghị định này.</w:t>
      </w:r>
    </w:p>
    <w:p>
      <w:pPr>
        <w:jc w:val="both"/>
      </w:pPr>
      <w:r>
        <w:t>2. Kiểm tra việc thực hiện các quy định về giải quyết chính sách, chế độ tại các bộ, ngành, địa phương.</w:t>
      </w:r>
    </w:p>
    <w:p>
      <w:pPr>
        <w:jc w:val="both"/>
      </w:pPr>
      <w:r>
        <w:t>3. Phối hợp với cơ quan chức năng chỉ đạo cơ quan Bảo hiểm xã hội và cơ quan liên quan giải quyết chế độ bảo hiểm xã hội, bảo hiểm thất nghiệp đối với các đối tượng được hưởng theo quy định của pháp luật về bảo hiểm xã hội, bảo hiểm thất nghiệp.</w:t>
      </w:r>
    </w:p>
    <w:p>
      <w:pPr>
        <w:jc w:val="both"/>
      </w:pPr>
      <w:r>
        <w:rPr>
          <w:b/>
        </w:rPr>
        <w:t>Điều 21. Trách nhiệm của Bộ Tài chính</w:t>
      </w:r>
    </w:p>
    <w:p>
      <w:pPr>
        <w:jc w:val="both"/>
      </w:pPr>
      <w:r>
        <w:t>1. Hướng dẫn việc xác định nguồn kinh phí và việc lập dự toán, quản lý, sử dụng và quyết toán kinh phí thực hiện chính sách quy định tại Nghị định này.</w:t>
      </w:r>
    </w:p>
    <w:p>
      <w:pPr>
        <w:jc w:val="both"/>
      </w:pPr>
      <w:r>
        <w:t>2. Bố trí kinh phí để thực hiện chính sách, chế độ, trình cấp có thẩm quyền quyết định theo quy định của Luật Ngân sách nhà nước.</w:t>
      </w:r>
    </w:p>
    <w:p>
      <w:pPr>
        <w:jc w:val="both"/>
      </w:pPr>
      <w:r>
        <w:t>3. Chỉ đạo cơ quan Bảo hiểm xã hội tính toán khoản kinh phí ngân sách nhà nước phải bảo đảm tương đương với số tiền đóng bảo hiểm xã hội vào quỹ bảo hiểm hưu trí và tử tuất quy định tại khoản 4 Điều 16 Nghị định này.</w:t>
      </w:r>
    </w:p>
    <w:p>
      <w:pPr>
        <w:jc w:val="both"/>
      </w:pPr>
      <w:r>
        <w:rPr>
          <w:b/>
        </w:rPr>
        <w:t>Điều 22. Trách nhiệm của Bộ Quốc phòng và Bộ Công an</w:t>
      </w:r>
    </w:p>
    <w:p>
      <w:pPr>
        <w:jc w:val="both"/>
      </w:pPr>
      <w:r>
        <w:t>Hướng dẫn và tổ chức thực hiện quy định tại Điều 15 Nghị định này đối với các đối tượng thuộc phạm vi quản lý.</w:t>
      </w:r>
    </w:p>
    <w:p>
      <w:pPr>
        <w:jc w:val="both"/>
      </w:pPr>
      <w:r>
        <w:rPr>
          <w:b/>
        </w:rPr>
        <w:t>Điều 23. Trách nhiệm của đơn vị sự nghiệp công lập</w:t>
      </w:r>
    </w:p>
    <w:p>
      <w:pPr>
        <w:jc w:val="both"/>
      </w:pPr>
      <w:r>
        <w:t>Đơn vị sự nghiệp công lập tự đảm bảo chi thường xuyên và chi đầu tư; đơn vị sự nghiệp công lập tự đảm bảo chi thường xuyên căn cứ nguồn thu hoạt động sự nghiệp của đơn vị và nguồn thu hợp pháp khác của đơn vị quyết định mức chi chính sách, chế độ đối với viên chức và người lao động thuộc phạm vi quản lý nhưng không thấp hơn chính sách, chế độ quy định tại Nghị định này.</w:t>
      </w:r>
    </w:p>
    <w:p>
      <w:pPr>
        <w:jc w:val="both"/>
      </w:pPr>
      <w:r>
        <w:rPr>
          <w:b/>
        </w:rPr>
        <w:t>Điều 24. Hiệu lực thi hành</w:t>
      </w:r>
    </w:p>
    <w:p>
      <w:pPr>
        <w:jc w:val="both"/>
      </w:pPr>
      <w:r>
        <w:t>1. Nghị định này có hiệu lực thi hành kể từ ngày 01 tháng 01 năm 2025.</w:t>
      </w:r>
    </w:p>
    <w:p>
      <w:pPr>
        <w:jc w:val="both"/>
      </w:pPr>
      <w:r>
        <w:t>2. Đối với những người đã hưởng chính sách quy định tại Nghị định số 29/2023/NĐ-CP ngày 03 tháng 6 năm 2023 của Chính phủ về tinh giản biên chế trước ngày 01 tháng 01 năm 2025 thì không được hưởng chính sách, chế độ quy định tại Nghị định này.</w:t>
      </w:r>
    </w:p>
    <w:p>
      <w:pPr>
        <w:jc w:val="both"/>
      </w:pPr>
      <w:r>
        <w:rPr>
          <w:b/>
        </w:rPr>
        <w:t>Điều 25. Điều khoản chuyển tiếp</w:t>
      </w:r>
    </w:p>
    <w:p>
      <w:pPr>
        <w:jc w:val="both"/>
      </w:pPr>
      <w:r>
        <w:t>Các trường hợp đang thực hiện giải quyết chính sách, chế độ do sắp xếp tổ chức bộ máy, đơn vị hành chính cấp huyện, cấp xã theo quy định tại Nghị định số 29/2023/NĐ-CP nhưng cơ quan có thẩm quyền chưa ban hành quyết định hưởng chính sách, chế độ thì được áp dụng chính sách, chế độ quy định tại Nghị định này.</w:t>
      </w:r>
    </w:p>
    <w:p>
      <w:pPr>
        <w:jc w:val="both"/>
      </w:pPr>
      <w:r>
        <w:rPr>
          <w:b/>
        </w:rPr>
        <w:t>Điều 26. Áp dụng chính sách khen thưởng đối với cán bộ không đủ điều kiện về tuổi tái cử, tái bổ nhiệm giữ các chức vụ, chức danh theo nhiệm kỳ trong cơ quan của Đảng Cộng sản Việt Nam, Nhà nước, tổ chức chính trị - xã hội</w:t>
      </w:r>
    </w:p>
    <w:p>
      <w:pPr>
        <w:jc w:val="both"/>
      </w:pPr>
      <w:r>
        <w:t>Cán bộ không đủ điều kiện về tuổi tái cử, tái bổ nhiệm giữ các chức vụ, chức danh theo nhiệm kỳ trong cơ quan của Đảng Cộng sản Việt Nam, Nhà nước, tổ chức chính trị - xã hội thuộc đối tượng khen thưởng quá trình cống hiến theo quy định của, Luật Thi đua, khen thưởng và Nghị định số 98/2023/NĐ-CP nghỉ hưu trước tuổi, được áp dụng quy định tại khoản 3 Điều 7 Nghị định này để xét khen thưởng quá trình cống hiến theo quy định của Luật Thi đua, khen thưởng và Nghị định số 98/2023/NĐ-CP hoặc xem xét các hình thức khen thưởng phù hợp với thành tích đạt được.</w:t>
      </w:r>
    </w:p>
    <w:p>
      <w:pPr>
        <w:jc w:val="both"/>
      </w:pPr>
      <w:r>
        <w:rPr>
          <w:b/>
        </w:rPr>
        <w:t>Điều 27. Trách nhiệm thi hành</w:t>
      </w:r>
    </w:p>
    <w:p>
      <w:pPr>
        <w:jc w:val="both"/>
      </w:pPr>
      <w:r>
        <w:t>1. Ban Tổ chức Trung ương, Ban Công tác đại biểu thuộc Ủy ban Thường vụ Quốc hội,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giải quyết chính sách, chế độ đối với cán bộ, công chức, viên chức, người lao động thuộc phạm vi quản lý.</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TTCP, TGĐ Cổng TTĐT, Các Vụ, Cục, các đơn vị trực thuộc, Công báo;</w:t>
      </w:r>
    </w:p>
    <w:p>
      <w:pPr>
        <w:jc w:val="both"/>
      </w:pPr>
      <w:r>
        <w:t>- Lưu: VT, TCCV (3b).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legal.giangpham.asia/van-ban/173866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