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NÔNG NGHIỆP</w:t>
      </w:r>
    </w:p>
    <w:p>
      <w:pPr>
        <w:jc w:val="both"/>
      </w:pPr>
      <w:r>
        <w:t>VÀ PHÁT TRIỂN NÔNG THÔN</w:t>
      </w:r>
    </w:p>
    <w:p>
      <w:pPr>
        <w:jc w:val="both"/>
      </w:pPr>
      <w:r>
        <w:t>CỘNG HÒA XÃ HỘI CHỦ NGHĨA VIỆT NAM</w:t>
      </w:r>
    </w:p>
    <w:p>
      <w:pPr>
        <w:jc w:val="both"/>
      </w:pPr>
      <w:r>
        <w:t>Độc lập – Tự do – Hạnh phúc</w:t>
      </w:r>
    </w:p>
    <w:p>
      <w:pPr>
        <w:jc w:val="both"/>
      </w:pPr>
      <w:r>
        <w:t>Số: 21/2024/TT-BNNPTNT</w:t>
      </w:r>
    </w:p>
    <w:p>
      <w:pPr>
        <w:jc w:val="both"/>
      </w:pPr>
      <w:r>
        <w:t>Hà Nội, ngày 11 tháng 12 năm 2024</w:t>
      </w:r>
    </w:p>
    <w:p>
      <w:pPr>
        <w:jc w:val="center"/>
      </w:pPr>
      <w:r>
        <w:rPr>
          <w:b/>
        </w:rPr>
        <w:t>THÔNG TƯ</w:t>
      </w:r>
    </w:p>
    <w:p>
      <w:pPr>
        <w:jc w:val="both"/>
      </w:pPr>
      <w:r>
        <w:t>Sửa đổi, bổ sung một số điều của Thông tư số 22/2019/TT-BNNPTNT</w:t>
      </w:r>
    </w:p>
    <w:p>
      <w:pPr>
        <w:jc w:val="both"/>
      </w:pPr>
      <w:r>
        <w:t>ngày 30 tháng 11 năm 2019 của Bộ trưởng Bộ Nông nghiệp và Phát triển nông thôn hướng dẫn một số điều của Luật Chăn nuôi</w:t>
      </w:r>
    </w:p>
    <w:p>
      <w:pPr>
        <w:jc w:val="both"/>
      </w:pPr>
      <w:r>
        <w:t>về quản lý giống và sản phẩm giống vật nuôi</w:t>
      </w:r>
    </w:p>
    <w:p>
      <w:pPr>
        <w:jc w:val="both"/>
      </w:pPr>
      <w:r>
        <w:t>___________________</w:t>
      </w:r>
    </w:p>
    <w:p>
      <w:pPr>
        <w:jc w:val="both"/>
      </w:pPr>
      <w:r>
        <w:t>Căn cứ Nghị định số 105/2022/NĐ-CP ngày 22 tháng 12 năm 2022 của Chính phủ quy định chức năng, nhiệm vụ, quyền hạn và cơ cấu tổ chức của Bộ Nông nghiệp và Phát triển nông thôn;</w:t>
      </w:r>
    </w:p>
    <w:p>
      <w:pPr>
        <w:jc w:val="both"/>
      </w:pPr>
      <w:r>
        <w:t>Căn cứ Luật Chăn nuôi ngày 19 tháng 11 năm 2018;</w:t>
      </w:r>
    </w:p>
    <w:p>
      <w:pPr>
        <w:jc w:val="both"/>
      </w:pPr>
      <w:r>
        <w:t>Căn cứ Nghị định số 13/2020/NĐ-CP ngày 21 tháng 01 năm 2020 của Chính phủ hướng dẫn chi tiết Luật Chăn nuôi, Nghị định số 46/2022/NĐ-CP ngày 13 tháng 7 năm 2022 của Chính phủ sửa đổi, bổ sung một số điều của Nghị định số 13/2020/NĐ-CP ngày 21 tháng 01 năm 2020 của Chính phủ hướng dẫn chi tiết Luật Chăn nuôi;</w:t>
      </w:r>
    </w:p>
    <w:p>
      <w:pPr>
        <w:jc w:val="both"/>
      </w:pPr>
      <w:r>
        <w:t>Theo đề nghị của Cục trưởng Cục Chăn nuôi;</w:t>
      </w:r>
    </w:p>
    <w:p>
      <w:pPr>
        <w:jc w:val="both"/>
      </w:pPr>
      <w:r>
        <w:t>Bộ trưởng Bộ Nông nghiệp và Phát triển nông thôn ban hành Thông tư sửa đổi, bổ sung một số điều của Thông tư số 22/2019/TT-BNNPTNT ngày 30 tháng 11 năm 2019 của Bộ trưởng Bộ Nông nghiệp và Phát triển nông thôn hướng dẫn một số điều của Luật Chăn nuôi về quản lý giống và sản phẩm giống vật nuôi.</w:t>
      </w:r>
    </w:p>
    <w:p>
      <w:pPr>
        <w:jc w:val="both"/>
      </w:pPr>
      <w:r>
        <w:rPr>
          <w:b/>
        </w:rPr>
        <w:t>Điều 1. Sửa đổi, bổ sung một số điều của Thông tư số 22/2019/TT-BNNPTNT ngày 30 tháng 11 năm 2019 của Bộ trưởng Bộ Nông nghiệp và Phát triển nông thôn hướng dẫn một số điều của Luật Chăn nuôi về quản lý giống và sản phẩm giống vật nuôi</w:t>
      </w:r>
    </w:p>
    <w:p>
      <w:pPr>
        <w:jc w:val="both"/>
      </w:pPr>
      <w:r>
        <w:t>1. Sửa đổi, bổ sung khoản 1 Điều 3 như sau:</w:t>
      </w:r>
    </w:p>
    <w:p>
      <w:pPr>
        <w:jc w:val="both"/>
      </w:pPr>
      <w:r>
        <w:t>"1. Tổ chức, cá nhân được trao đổi nguồn gen giống vật nuôi quý, hiếm bao gồm: con giống, trứng giống, tinh, phôi, ấu trùng và các vật liệu di truyền khác được khai thác từ vật nuôi quý, hiếm".</w:t>
      </w:r>
    </w:p>
    <w:p>
      <w:pPr>
        <w:jc w:val="both"/>
      </w:pPr>
      <w:r>
        <w:t>2. Sửa đổi, bổ sung khoản 3 Điều 5 như sau:</w:t>
      </w:r>
    </w:p>
    <w:p>
      <w:pPr>
        <w:jc w:val="both"/>
      </w:pPr>
      <w:r>
        <w:t>"3. Văn bản của cơ quan có thẩm quyền hoặc tổ chức được cơ quan có thẩm quyền của nước xuất khẩu ủy quyền xác nhận về nguồn gốc, xuất xứ, chất lượng giống, mục đích sử dụng là bản chính hoặc bản sao có xác nhận của đơn vị nhập khẩu và bản dịch tiếng Việt có xác nhận của đơn vị nhập khẩu".</w:t>
      </w:r>
    </w:p>
    <w:p>
      <w:pPr>
        <w:jc w:val="both"/>
      </w:pPr>
      <w:r>
        <w:t>3. Sửa đổi, bổ sung Điều 7 như sau:</w:t>
      </w:r>
    </w:p>
    <w:p>
      <w:pPr>
        <w:jc w:val="both"/>
      </w:pPr>
      <w:r>
        <w:t>"Điều 7. Quy định mức chất lượng giống đối với đực giống, cái giống vật nuôi. Mức chất lượng giống đối với đực giống, cái giống vật nuôi được quy định tại Phụ lục V ban hành kèm theo Thông tư này".</w:t>
      </w:r>
    </w:p>
    <w:p>
      <w:pPr>
        <w:jc w:val="both"/>
      </w:pPr>
      <w:r>
        <w:t>4. Thay thế Phụ lục III, Phụ lục V.</w:t>
      </w:r>
    </w:p>
    <w:p>
      <w:pPr>
        <w:jc w:val="both"/>
      </w:pPr>
      <w:r>
        <w:rPr>
          <w:b/>
        </w:rPr>
        <w:t>Điều 2. Trách nhiệm tổ chức thực hiện</w:t>
      </w:r>
    </w:p>
    <w:p>
      <w:pPr>
        <w:jc w:val="both"/>
      </w:pPr>
      <w:r>
        <w:t>Cục trưởng Cục Chăn nuôi, Thủ trưởng các đơn vị thuộc Bộ Nông nghiệp và Phát triển nông thôn và các tổ chức, cá nhân có liên quan chịu trách nhiệm thi hành Thông tư này.</w:t>
      </w:r>
    </w:p>
    <w:p>
      <w:pPr>
        <w:jc w:val="both"/>
      </w:pPr>
      <w:r>
        <w:rPr>
          <w:b/>
        </w:rPr>
        <w:t>Điều 3. Điều khoản thi hành</w:t>
      </w:r>
    </w:p>
    <w:p>
      <w:pPr>
        <w:jc w:val="both"/>
      </w:pPr>
      <w:r>
        <w:t>Thông tư này có hiệu lực thi hành kể từ ngày 25 tháng 01 năm 2025</w:t>
      </w:r>
    </w:p>
    <w:p>
      <w:pPr>
        <w:jc w:val="both"/>
      </w:pPr>
      <w:r>
        <w:t>Trong quá trình thực hiện, nếu có khó khăn vướng mắc, đề nghị cơ quan, tổ chức, cá nhân phản ánh về Bộ Nông nghiệp và Phát triển nông thôn để xem xét sửa đổi, bổ sung cho phù hợp./.</w:t>
      </w:r>
    </w:p>
    <w:p>
      <w:pPr>
        <w:jc w:val="both"/>
      </w:pPr>
      <w:r>
        <w:t>KT. BỘ TRƯỞNG</w:t>
      </w:r>
    </w:p>
    <w:p>
      <w:pPr>
        <w:jc w:val="both"/>
      </w:pPr>
      <w:r>
        <w:t>THỨ TRƯỞNG</w:t>
      </w:r>
    </w:p>
    <w:p>
      <w:pPr>
        <w:jc w:val="both"/>
      </w:pPr>
      <w:r>
        <w:t>(Đã ký)</w:t>
      </w:r>
    </w:p>
    <w:p>
      <w:pPr>
        <w:jc w:val="both"/>
      </w:pPr>
      <w:r>
        <w:t>Phùng Đức Tiến</w:t>
      </w:r>
    </w:p>
    <w:p>
      <w:r>
        <w:rPr>
          <w:i/>
        </w:rPr>
        <w:t>Nguồn: Cơ sở dữ liệu quốc gia về văn bản pháp luật (Bộ Tư pháp). VietSmart Legal, legal.giangpham.asia/van-ban/173180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