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206/2003/QĐ-BTC</w:t>
      </w:r>
    </w:p>
    <w:p>
      <w:pPr>
        <w:jc w:val="both"/>
      </w:pPr>
      <w:r>
        <w:t>Ngày 12 tháng 12 năm 2003</w:t>
      </w:r>
    </w:p>
    <w:p>
      <w:pPr>
        <w:jc w:val="center"/>
      </w:pPr>
      <w:r>
        <w:rPr>
          <w:b/>
        </w:rPr>
        <w:t>QUYẾT ĐỊNH CỦA BỘ TRƯỞNG BỘ TÀI CHÍNH</w:t>
      </w:r>
    </w:p>
    <w:p>
      <w:pPr>
        <w:jc w:val="both"/>
      </w:pPr>
      <w:r>
        <w:t>Về ban hành Chế độ quản lý, sử dụng</w:t>
      </w:r>
    </w:p>
    <w:p>
      <w:pPr>
        <w:jc w:val="both"/>
      </w:pPr>
      <w:r>
        <w:t>và trích khấu hao tài sản cố định</w:t>
      </w:r>
    </w:p>
    <w:p>
      <w:pPr>
        <w:jc w:val="both"/>
      </w:pPr>
      <w:r>
        <w:t>BỘ TRƯỞNG BỘ TÀI CHÍNH</w:t>
      </w:r>
    </w:p>
    <w:p>
      <w:pPr>
        <w:jc w:val="both"/>
      </w:pPr>
      <w:r>
        <w:t>Căn cứ Luật Thuế Thu nhập doanh nghiệp số 09/2003/QH11 ngày 17/6/2003 ;</w:t>
      </w:r>
    </w:p>
    <w:p>
      <w:pPr>
        <w:jc w:val="both"/>
      </w:pPr>
      <w:r>
        <w:t>Căn cứ Nghị định số 86/2002/NĐ-CP ngày 5/11/2002 của Chính phủ quy định chức năng, nhiệm vụ, quyền hạn và cơ cấu tổ chức của Bộ, cơ quan ngang Bộ;</w:t>
      </w:r>
    </w:p>
    <w:p>
      <w:pPr>
        <w:jc w:val="both"/>
      </w:pPr>
      <w:r>
        <w:t>Căn cứ Nghị định số 77/2003/NĐ-CP ngày 1/7/2003 của Chính phủ quy định về chức năng, nhiệm vụ, quyền hạn và cơ cấu tổ chức Bộ Tài chính;</w:t>
      </w:r>
    </w:p>
    <w:p>
      <w:pPr>
        <w:jc w:val="both"/>
      </w:pPr>
      <w:r>
        <w:t>Để tăng cường công tác quản lý, sử dụng và trích khấu hao tài sản cố định trong các doanh nghiệp; tạo điều kiện cho doanh nghiệp tính đúng, trích đủ số khấu hao tài sản cố định vào chi phí kinh doanh; thay thế, đổi mới máy móc, thiết bị theo hướng áp dụng công nghệ tiên tiến, kỹ thuật hiện đại phù hợp với yêu cầu kinh doanh của doanh nghiệp và của nền kinh tế;</w:t>
      </w:r>
    </w:p>
    <w:p>
      <w:pPr>
        <w:jc w:val="both"/>
      </w:pPr>
      <w:r>
        <w:t>Theo đề nghị của Vụ trưởng Vụ Pháp chế,</w:t>
      </w:r>
    </w:p>
    <w:p>
      <w:pPr>
        <w:jc w:val="center"/>
      </w:pPr>
      <w:r>
        <w:rPr>
          <w:b/>
        </w:rPr>
        <w:t>QUYẾT ĐỊNH:</w:t>
      </w:r>
    </w:p>
    <w:p>
      <w:pPr>
        <w:jc w:val="both"/>
      </w:pPr>
      <w:r>
        <w:rPr>
          <w:b/>
        </w:rPr>
        <w:t>Điều 1. Ban hành kèm theo Quyết định này bản: "Chế độ quản lý, sử dụng và trích khấu hao tài sản cố định".</w:t>
      </w:r>
    </w:p>
    <w:p>
      <w:pPr>
        <w:jc w:val="both"/>
      </w:pPr>
      <w:r>
        <w:t>Chế độ này áp dụng cho công ty nhà nước; công ty cổ phần nhà nước; công ty trách nhiệm hữu hạn nhà nước một thành viên; công ty trách nhiệm hữu hạn nhà nước có 2 thành viên trở lên; doanh nghiệp có cổ phần, vốn góp chi phối của nhà nước.</w:t>
      </w:r>
    </w:p>
    <w:p>
      <w:pPr>
        <w:jc w:val="both"/>
      </w:pPr>
      <w:r>
        <w:t>Các doanh nghiệp khác chỉ bắt buộc áp dụng các quy định có liên quan tới việc xác định chi phí khấu hao tài sản cố định để tính thuế thu nhập doanh nghiệp.</w:t>
      </w:r>
    </w:p>
    <w:p>
      <w:pPr>
        <w:jc w:val="both"/>
      </w:pPr>
      <w:r>
        <w:rPr>
          <w:b/>
        </w:rPr>
        <w:t>Điều 2. Quyết định này có hiệu lực thi hành sau 15 ngày kể từ ngày đăng Công báo và áp dụng từ năm tài chính 2004, thay thế Quyết định số 166/TC-QĐ-CSTC ngày 30 tháng 12 năm 1999 của Bộ trưởng Bộ Tài chính về ban hành Chế độ quản lý, sử dụng và trích khấu hao tài sản cố định.</w:t>
      </w:r>
    </w:p>
    <w:p>
      <w:pPr>
        <w:jc w:val="both"/>
      </w:pPr>
      <w:r>
        <w:rPr>
          <w:b/>
        </w:rPr>
        <w:t>Điều 3. Vụ trưởng Vụ Pháp chế, Chánh văn phòng Bộ, Cục trưởng Cục Tài chính doanh nghiệp, Tổng cục trưởng Tổng cục Thuế, Thủ trưởng các đơn vị thuộc và trực thuộc Bộ Tài chính trong phạm vi chức năng, quyền hạn của mình có trách nhiệm tổ chức triển khai, hướng dẫn thực hiện và kiểm tra việc thi hành Quyết định này.</w:t>
      </w:r>
    </w:p>
    <w:p>
      <w:pPr>
        <w:jc w:val="both"/>
      </w:pPr>
      <w:r>
        <w:t>CHẾ ĐỘ</w:t>
      </w:r>
    </w:p>
    <w:p>
      <w:pPr>
        <w:jc w:val="both"/>
      </w:pPr>
      <w:r>
        <w:t>QUẢN LÝ, SỬ DỤNG VÀ TRÍCH KHẤU HAO TÀI SẢN CỐ ĐỊNH</w:t>
      </w:r>
    </w:p>
    <w:p>
      <w:pPr>
        <w:jc w:val="both"/>
      </w:pPr>
      <w:r>
        <w:t>(Ban hành kèm theo Quyết định số 206/2003/QĐ-BTC ngày 12/12/2003</w:t>
      </w:r>
    </w:p>
    <w:p>
      <w:pPr>
        <w:jc w:val="both"/>
      </w:pPr>
      <w:r>
        <w:t>của Bộ trưởng Bộ Tài chính)</w:t>
      </w:r>
    </w:p>
    <w:p>
      <w:pPr>
        <w:jc w:val="center"/>
      </w:pPr>
      <w:r>
        <w:rPr>
          <w:b/>
        </w:rPr>
        <w:t>Mục I. QUY ĐỊNH CHUNG</w:t>
      </w:r>
    </w:p>
    <w:p>
      <w:pPr>
        <w:jc w:val="both"/>
      </w:pPr>
      <w:r>
        <w:rPr>
          <w:b/>
        </w:rPr>
        <w:t>Điều 1. Đối tượng, phạm vi áp dụng:</w:t>
      </w:r>
    </w:p>
    <w:p>
      <w:pPr>
        <w:jc w:val="both"/>
      </w:pPr>
      <w:r>
        <w:t>1. Chế độ này áp dụng cho công ty nhà nước; công ty cổ phần nhà nước; công ty trách nhiệm hữu hạn nhà nước một thành viên; công ty trách nhiệm hữu hạn nhà nước có 2 thành viên trở lên; doanh nghiệp có cổ phần, vốn góp chi phối của nhà nước.</w:t>
      </w:r>
    </w:p>
    <w:p>
      <w:pPr>
        <w:jc w:val="both"/>
      </w:pPr>
      <w:r>
        <w:t>Các doanh nghiệp khác chỉ bắt buộc áp dụng các quy định có liên quan tới việc xác định chi phí khấu hao tài sản cố định để tính thuế thu nhập doanh nghiệp.</w:t>
      </w:r>
    </w:p>
    <w:p>
      <w:pPr>
        <w:jc w:val="both"/>
      </w:pPr>
      <w:r>
        <w:t>2. Việc quản lý, sử dụng và trích khấu hao quy định tại Chế độ này được thực hiện đối với từng tài sản cố định của doanh nghiệp.</w:t>
      </w:r>
    </w:p>
    <w:p>
      <w:pPr>
        <w:jc w:val="both"/>
      </w:pPr>
      <w:r>
        <w:rPr>
          <w:b/>
        </w:rPr>
        <w:t>Điều 2. Các từ ngữ sử dụng trong Chế độ này được hiểu như sau:</w:t>
      </w:r>
    </w:p>
    <w:p>
      <w:pPr>
        <w:jc w:val="both"/>
      </w:pPr>
      <w:r>
        <w:t>1. Tài sản cố định hữu hình: là những tư liệu lao động chủ yếu có hình thái vật chất (từng đơn vị tài sản có kết cấu độc lập hoặc là một hệ thống gồm nhiều bộ phận tài sản liên kết với nhau để thực hiện một hay một số chức năng nhất định) thoả mãn các tiêu chuẩn của tài sản cố định hữu hình, tham gia vào nhiều chu kỳ kinh doanh nhưng vẫn giữ nguyên hình thái vật chất ban đầu như nhà cửa, vật kiến trúc, máy móc, thiết bị...</w:t>
      </w:r>
    </w:p>
    <w:p>
      <w:pPr>
        <w:jc w:val="both"/>
      </w:pPr>
      <w:r>
        <w:t>2. Tài sản cố định vô hình: là những tài sản không có hình thái vật chất, thể hiện một lượng giá trị đã được đầu tư thoả mãn các tiêu chuẩn của tài sản cố định vô hình, tham gia vào nhiều chu kỳ kinh doanh, như một số chi phí liên quan trực tiếp tới đất sử dụng; chi phí về quyền phát hành, bằng phát minh, bằng sáng chế, bản quyền tác giả...</w:t>
      </w:r>
    </w:p>
    <w:p>
      <w:pPr>
        <w:jc w:val="both"/>
      </w:pPr>
      <w:r>
        <w:t>3. Tài sản cố định thuê tài chính: là những tài sản cố định mà doanh nghiệp thuê của công ty cho thuê tài chính. Khi kết thúc thời hạn thuê, bên thuê được quyền lựa chọn mua lại tài sản thuê hoặc tiếp tục thuê theo các điều kiện đã thỏa thuận trong hợp đồng thuê tài chính. Tổng số tiền thuê một loại tài sản quy định tại hợp đồng thuê tài chính, ít nhất phải tương đương với giá trị của tài sản đó tại thời điểm ký hợp đồng.</w:t>
      </w:r>
    </w:p>
    <w:p>
      <w:pPr>
        <w:jc w:val="both"/>
      </w:pPr>
      <w:r>
        <w:t>Mọi hợp đồng thuê tài sản cố định nếu không thoả mãn các quy định trên được coi là tài sản cố định thuê hoạt động.</w:t>
      </w:r>
    </w:p>
    <w:p>
      <w:pPr>
        <w:jc w:val="both"/>
      </w:pPr>
      <w:r>
        <w:t>4. Tài sản cố định tương tự: là tài sản cố định có công dụng tương tự, trong cùng một lĩnh vực kinh doanh và có giá trị tương đương.</w:t>
      </w:r>
    </w:p>
    <w:p>
      <w:pPr>
        <w:jc w:val="both"/>
      </w:pPr>
      <w:r>
        <w:t>5. Nguyên giá tài sản cố định:</w:t>
      </w:r>
    </w:p>
    <w:p>
      <w:pPr>
        <w:jc w:val="both"/>
      </w:pPr>
      <w:r>
        <w:t>- Nguyên giá tài sản cố định hữu hình: là toàn bộ các chi phí mà doanh nghiệp phải bỏ ra để có tài sản cố định tính đến thời điểm đưa tài sản đó vào trạng thái sẵn sàng sử dụng.</w:t>
      </w:r>
    </w:p>
    <w:p>
      <w:pPr>
        <w:jc w:val="both"/>
      </w:pPr>
      <w:r>
        <w:t>- Nguyên giá tài sản cố định vô hình: là toàn bộ các chi phí mà doanh nghiệp phải bỏ ra để có tài sản cố định vô hình tính đến thời điểm đưa tài sản đó vào sử dụng theo dự tính.</w:t>
      </w:r>
    </w:p>
    <w:p>
      <w:pPr>
        <w:jc w:val="both"/>
      </w:pPr>
      <w:r>
        <w:t>6. Giá trị hợp lý của tài sản cố định: là giá trị tài sản có thể trao đổi giữa các bên có đầy đủ hiểu biết trong sự trao đổi ngang giá.</w:t>
      </w:r>
    </w:p>
    <w:p>
      <w:pPr>
        <w:jc w:val="both"/>
      </w:pPr>
      <w:r>
        <w:t>7. Thời gian sử dụng tài sản cố định: là thời gian doanh nghiệp dự tính sử dụng tài sản cố định vào hoạt động sản xuất, kinh doanh hoặc xác định theo số lượng, khối lượng sản phẩm dự kiến sản xuất được từ việc sử dụng tài sản cố định theo quy định hiện hành, ở điều kiện bình thường, phù hợp với các thông số kinh tế - kỹ thuật của tài sản cố định và các yếu tố khác có liên quan đến sự hoạt động của tài sản cố định.</w:t>
      </w:r>
    </w:p>
    <w:p>
      <w:pPr>
        <w:jc w:val="both"/>
      </w:pPr>
      <w:r>
        <w:t>8. Hao mòn tài sản cố định: là sự giảm dần giá trị sử dụng và giá trị của tài sản cố định do tham gia vào hoạt động sản xuất kinh doanh, do bào mòn của tự nhiên, do tiến bộ kỹ thuật... trong quá trình hoạt động của tài sản cố định.</w:t>
      </w:r>
    </w:p>
    <w:p>
      <w:pPr>
        <w:jc w:val="both"/>
      </w:pPr>
      <w:r>
        <w:t>9. Giá trị hao mòn luỹ kế của tài sản cố định: là tổng cộng giá trị hao mòn của tài sản cố định tính đến thời điểm báo cáo.</w:t>
      </w:r>
    </w:p>
    <w:p>
      <w:pPr>
        <w:jc w:val="both"/>
      </w:pPr>
      <w:r>
        <w:t>10. Khấu hao tài sản cố định: là việc tính toán và phân bổ một cách có hệ thống nguyên giá của tài sản cố định vào chi phí sản xuất, kinh doanh trong thời gian sử dụng của tài sản cố định.</w:t>
      </w:r>
    </w:p>
    <w:p>
      <w:pPr>
        <w:jc w:val="both"/>
      </w:pPr>
      <w:r>
        <w:t>11. Số khấu hao lũy kế của tài sản cố định: là tổng cộng số khấu hao đã trích vào chi phí sản xuất, kinh doanh qua các kỳ kinh doanh của tài sản cố định tính đến thời điểm báo cáo.</w:t>
      </w:r>
    </w:p>
    <w:p>
      <w:pPr>
        <w:jc w:val="both"/>
      </w:pPr>
      <w:r>
        <w:t>12. Giá trị còn lại trên sổ kế toán của tài sản cố định: là hiệu số giữa nguyên giá tài sản cố định và số khấu hao luỹ kế (hoặc giá trị hao mòn luỹ kế) của tài sản cố định tính đến thời điểm báo cáo.</w:t>
      </w:r>
    </w:p>
    <w:p>
      <w:pPr>
        <w:jc w:val="both"/>
      </w:pPr>
      <w:r>
        <w:t>13. Sửa chữa tài sản cố định: là việc duy tu, bảo dưỡng, sửa chữa những hư hỏng phát sinh trong quá trình hoạt động nhằm khôi phục lại năng lực hoạt động theo trạng thái hoạt động tiêu chuẩn ban đầu của tài sản cố định.</w:t>
      </w:r>
    </w:p>
    <w:p>
      <w:pPr>
        <w:jc w:val="both"/>
      </w:pPr>
      <w:r>
        <w:t>14. Nâng cấp tài sản cố định: là hoạt động cải tạo, xây lắp, trang bị bổ sung thêm cho tài sản cố định nhằm nâng cao công suất, chất lượng sản phẩm, tính năng tác dụng của tài sản cố định so với mức ban đầu hoặc kéo dài thời gian sử dụng của tài sản cố định; đưa vào áp dụng quy trình công nghệ sản xuất mới làm giảm chi phí hoạt động của tài sản cố định so với trước.</w:t>
      </w:r>
    </w:p>
    <w:p>
      <w:pPr>
        <w:jc w:val="center"/>
      </w:pPr>
      <w:r>
        <w:rPr>
          <w:b/>
        </w:rPr>
        <w:t>Mục II. QUY ĐỊNH VỀ QUẢN LÝ, SỬ DỤNG TÀI SẢN CỐ ĐỊNH</w:t>
      </w:r>
    </w:p>
    <w:p>
      <w:pPr>
        <w:jc w:val="both"/>
      </w:pPr>
      <w:r>
        <w:rPr>
          <w:b/>
        </w:rPr>
        <w:t>Điều 3. Tiêu chuẩn và nhận biết tài sản cố định:</w:t>
      </w:r>
    </w:p>
    <w:p>
      <w:pPr>
        <w:jc w:val="both"/>
      </w:pPr>
      <w:r>
        <w:t>1. Tiêu chuẩn và nhận biết tài sản cố định hữu hình:</w:t>
      </w:r>
    </w:p>
    <w:p>
      <w:pPr>
        <w:jc w:val="both"/>
      </w:pPr>
      <w:r>
        <w:t>Tư liệu lao động là từng tài sản hữu hình có kết cấu độc lập, hoặc là một hệ thống gồm nhiều bộ phận tài sản riêng lẻ liên kết với nhau để cùng thực hiện một hay một số chức năng nhất định mà nếu thiếu bất kỳ một bộ phận nào trong đó thì cả hệ thống không thể hoạt động được, nếu thoả mãn đồng thời cả bốn tiêu chuẩn dưới đây thì được coi là tài sản cố định:</w:t>
      </w:r>
    </w:p>
    <w:p>
      <w:pPr>
        <w:jc w:val="both"/>
      </w:pPr>
      <w:r>
        <w:t>a) Chắc chắn thu được lợi ích kinh tế trong tương lai từ việc sử dụng tài sản đó;</w:t>
      </w:r>
    </w:p>
    <w:p>
      <w:pPr>
        <w:jc w:val="both"/>
      </w:pPr>
      <w:r>
        <w:t>b) Nguyên giá tài sản phải được xác định một cách tin cậy;</w:t>
      </w:r>
    </w:p>
    <w:p>
      <w:pPr>
        <w:jc w:val="both"/>
      </w:pPr>
      <w:r>
        <w:t>c) Có thời gian sử dụng từ 1 năm trở lên;</w:t>
      </w:r>
    </w:p>
    <w:p>
      <w:pPr>
        <w:jc w:val="both"/>
      </w:pPr>
      <w:r>
        <w:t>d) Có giá trị từ 10.000.000 đồng (mười triệu đồng) trở lên.</w:t>
      </w:r>
    </w:p>
    <w:p>
      <w:pPr>
        <w:jc w:val="both"/>
      </w:pPr>
      <w:r>
        <w:t>Trường hợp một hệ thống gồm nhiều bộ phận tài sản riêng lẻ liên kết với nhau, trong đó mỗi bộ phận cấu thành có thời gian sử dụng khác nhau và nếu thiếu một bộ phận nào đó mà cả hệ thống vẫn thực hiện được chức năng hoạt động chính của nó nhưng do yêu cầu quản lý, sử dụng tài sản cố định đòi hỏi phải quản lý riêng từng bộ phận tài sản thì mỗi bộ phận tài sản đó nếu cùng thoả mãn đồng thời bốn tiêu chuẩn của tài sản cố định được coi là một tài sản cố định hữu hình độc lập.</w:t>
      </w:r>
    </w:p>
    <w:p>
      <w:pPr>
        <w:jc w:val="both"/>
      </w:pPr>
      <w:r>
        <w:t>Đối với súc vật làm việc và/hoặc cho sản phẩm, thì từng con súc vật thoả mãn đồng thời bốn tiêu chuẩn của tài sản cố định được coi là một tài sản cố định hữu hình.</w:t>
      </w:r>
    </w:p>
    <w:p>
      <w:pPr>
        <w:jc w:val="both"/>
      </w:pPr>
      <w:r>
        <w:t>Đối với vườn cây lâu năm thì từng mảnh vườn cây, hoặc cây thoả mãn đồng thời bốn tiêu chuẩn của tài sản cố định được coi là một tài sản cố định hữu hình.</w:t>
      </w:r>
    </w:p>
    <w:p>
      <w:pPr>
        <w:jc w:val="both"/>
      </w:pPr>
      <w:r>
        <w:t>2. Tiêu chuẩn và nhận biết tài sản cố định vô hình:</w:t>
      </w:r>
    </w:p>
    <w:p>
      <w:pPr>
        <w:jc w:val="both"/>
      </w:pPr>
      <w:r>
        <w:t>Mọi khoản chi phí thực tế mà doanh nghiệp đã chi ra thoả mãn đồng thời cả bốn điều kiện quy định tại khoản 1 Điều này, mà không hình thành tài sản cố định hữu hình thì được coi là tài sản cố định vô hình. Những khoản chi phí không đồng thời thoả mãn cả bốn tiêu chuẩn nêu trên thì được hạch toán trực tiếp hoặc được phân bổ dần vào chi phí kinh doanh của doanh nghiệp.</w:t>
      </w:r>
    </w:p>
    <w:p>
      <w:pPr>
        <w:jc w:val="both"/>
      </w:pPr>
      <w:r>
        <w:t>Riêng các chi phí phát sinh trong giai đoạn triển khai được ghi nhận là tài sản cố định vô hình được tạo ra từ nội bộ doanh nghiệp nếu thỏa mãn được bảy điều kiện sau:</w:t>
      </w:r>
    </w:p>
    <w:p>
      <w:pPr>
        <w:jc w:val="both"/>
      </w:pPr>
      <w:r>
        <w:t>a) Tính khả thi về mặt kỹ thuật đảm bảo cho việc hoàn thành và đưa tài sản vô hình vào sử dụng theo dự tính hoặc để bán;</w:t>
      </w:r>
    </w:p>
    <w:p>
      <w:pPr>
        <w:jc w:val="both"/>
      </w:pPr>
      <w:r>
        <w:t>b) Doanh nghiệp dự định hoàn thành tài sản vô hình để sử dụng hoặc để bán;</w:t>
      </w:r>
    </w:p>
    <w:p>
      <w:pPr>
        <w:jc w:val="both"/>
      </w:pPr>
      <w:r>
        <w:t>c) Doanh nghiệp có khả năng sử dụng hoặc bán tài sản vô hình đó;</w:t>
      </w:r>
    </w:p>
    <w:p>
      <w:pPr>
        <w:jc w:val="both"/>
      </w:pPr>
      <w:r>
        <w:t>d) Tài sản vô hình đó phải tạo ra được lợi ích kinh tế trong tương lai;</w:t>
      </w:r>
    </w:p>
    <w:p>
      <w:pPr>
        <w:jc w:val="both"/>
      </w:pPr>
      <w:r>
        <w:t>đ) Có đầy đủ các nguồn lực về kỹ thuật, tài chính và các nguồn lực khác để hoàn tất các giai đoạn triển khai, bán hoặc sử dụng tài sản vô hình đó;</w:t>
      </w:r>
    </w:p>
    <w:p>
      <w:pPr>
        <w:jc w:val="both"/>
      </w:pPr>
      <w:r>
        <w:t>e) Có khả năng xác định một cách chắc chắn toàn bộ chi phí trong giai đoạn triển khai để tạo ra tài sản vô hình đó;</w:t>
      </w:r>
    </w:p>
    <w:p>
      <w:pPr>
        <w:jc w:val="both"/>
      </w:pPr>
      <w:r>
        <w:t>g) Ước tính có đủ tiêu chuẩn về thời gian sử dụng và giá trị theo quy định cho tài sản cố định vô hình.</w:t>
      </w:r>
    </w:p>
    <w:p>
      <w:pPr>
        <w:jc w:val="both"/>
      </w:pPr>
      <w:r>
        <w:t>Chi phí thành lập doanh nghiệp, chi phí đào tạo nhân viên, chi phí quảng cáo phát sinh trước khi thành lập doanh nghiệp, chi phí cho giai đoạn nghiên cứu, chi phí chuyển dịch địa điểm, lợi thế thương mại không phải là tài sản cố định vô hình mà được phân bổ dần vào chi phí kinh doanh trong thời gian tối đa không quá 3 năm kể từ khi doanh nghiệp bắt đầu hoạt động.</w:t>
      </w:r>
    </w:p>
    <w:p>
      <w:pPr>
        <w:jc w:val="both"/>
      </w:pPr>
      <w:r>
        <w:rPr>
          <w:b/>
        </w:rPr>
        <w:t>Điều 4. Xác định nguyên giá của tài sản cố định:</w:t>
      </w:r>
    </w:p>
    <w:p>
      <w:pPr>
        <w:jc w:val="both"/>
      </w:pPr>
      <w:r>
        <w:t>1. Xác định nguyên giá tài sản cố định hữu hình:</w:t>
      </w:r>
    </w:p>
    <w:p>
      <w:pPr>
        <w:jc w:val="both"/>
      </w:pPr>
      <w:r>
        <w:t>a) Tài sản cố định hữu hình mua sắm:</w:t>
      </w:r>
    </w:p>
    <w:p>
      <w:pPr>
        <w:jc w:val="both"/>
      </w:pPr>
      <w:r>
        <w:t>Nguyên giá tài sản cố định hữu hình mua sắm (kể cả mua mới và cũ) là giá mua thực tế phải trả cộng (+) các khoản thuế (không bao gồm các khoản thuế được hoàn lại), các chi phí liên quan trực tiếp phải chi ra tính đến thời điểm đưa tài sản cố định vào trạng thái sẵn sàng sử dụng như: lãi tiền vay đầu tư cho tài sản cố định; chi phí vận chuyển, bốc dỡ; chi phí nâng cấp; chi phí lắp đặt, chạy thử; lệ phí trước bạ...</w:t>
      </w:r>
    </w:p>
    <w:p>
      <w:pPr>
        <w:jc w:val="both"/>
      </w:pPr>
      <w:r>
        <w:t>Trường hợp tài sản cố định hữu hình mua trả chậm, trả góp, nguyên giá tài sản cố định mua sắm là giá mua trả tiền ngay tại thời điểm mua cộng (+) các khoản thuế (không bao gồm các khoản thuế được hoàn lại), các chi phí liên quan trực tiếp phải chi ra tính đến thời điểm đưa tài sản cố định vào trạng thái sẵn sàng sử dụng như: chi phí vận chuyển, bốc dỡ; chi phí nâng cấp; chi phí lắp đặt, chạy thử; lệ phí trước bạ... Khoản chênh lệch giữa giá mua trả chậm và giá mua trả tiền ngay được hạch toán vào chi phí tài chính theo kỳ hạn thanh toán, trừ khi số chênh lệch đó được tính vào nguyên giá của tài sản cố định hữu hình theo quy định vốn hóa chi phí lãi vay.</w:t>
      </w:r>
    </w:p>
    <w:p>
      <w:pPr>
        <w:jc w:val="both"/>
      </w:pPr>
      <w:r>
        <w:t>b) Tài sản cố định hữu hình mua dưới hình thức trao đổi:</w:t>
      </w:r>
    </w:p>
    <w:p>
      <w:pPr>
        <w:jc w:val="both"/>
      </w:pPr>
      <w:r>
        <w:t>Nguyên giá tài sản cố định hữu hình mua dưới hình thức trao đổi với một tài sản cố định hữu hình không tương tự hoặc tài sản khác là giá trị hợp lý của tài sản cố định hữu hình nhận về, hoặc giá trị hợp lý của tài sản đem trao đổi (sau khi cộng thêm các khoản phải trả thêm hoặc trừ đi các khoản phải thu về) cộng (+) các khoản thuế (không bao gồm các khoản thuế được hoàn lại), các chi phí liên quan trực tiếp phải chi ra tính đến thời điểm đưa tài sản cố định vào trạng thái sẵn sàng sử dụng như: chi phí vận chuyển, bốc dỡ; chi phí nâng cấp; chi phí lắp đặt, chạy thử; lệ phí trước bạ...</w:t>
      </w:r>
    </w:p>
    <w:p>
      <w:pPr>
        <w:jc w:val="both"/>
      </w:pPr>
      <w:r>
        <w:t>Nguyên giá tài sản cố định hữu hình mua dưới hình thức trao đổi với một tài sản cố định hữu hình tương tự, hoặc có thể hình thành do được bán để đổi lấy quyền sở hữu một tài sản cố định hữu hình tương tự là giá trị còn lại của tài sản cố định hữu hình đem trao đổi.</w:t>
      </w:r>
    </w:p>
    <w:p>
      <w:pPr>
        <w:jc w:val="both"/>
      </w:pPr>
      <w:r>
        <w:t>c) Tài sản cố định hữu hình tự xây dựng hoặc tự sản xuất:</w:t>
      </w:r>
    </w:p>
    <w:p>
      <w:pPr>
        <w:jc w:val="both"/>
      </w:pPr>
      <w:r>
        <w:t>Nguyên giá tài sản cố định hữu hình tự xây dựng hoặc tự sản xuất là giá thành thực tế của tài sản cố định cộng (+) các chi phí lắp đặt chạy thử, các chi phí khác trực tiếp liên quan phải chi ra tính đến thời điểm đưa tài sản cố định vào trạng thái sẵn sàng sử dụng (trừ các khoản lãi nội bộ, các chi phí không hợp lý như vật liệu lãng phí, lao động hoặc các khoản chi phí khác vượt quá mức quy định trong xây dựng hoặc tự sản xuất).</w:t>
      </w:r>
    </w:p>
    <w:p>
      <w:pPr>
        <w:jc w:val="both"/>
      </w:pPr>
      <w:r>
        <w:t>d) Nguyên giá tài sản cố định hữu hình do đầu tư xây dựng cơ bản hình thành theo phương thức giao thầu là giá quyết toán công trình xây dựng theo quy định tại Quy chế quản lý đầu tư và xây dựng hiện hành cộng (+) lệ phí trước bạ, các chi phí liên quan trực tiếp khác.</w:t>
      </w:r>
    </w:p>
    <w:p>
      <w:pPr>
        <w:jc w:val="both"/>
      </w:pPr>
      <w:r>
        <w:t>Đối với tài sản cố định là con súc vật làm việc và/hoặc cho sản phẩm, vườn cây lâu năm thì nguyên giá là toàn bộ các chi phí thực tế đã chi ra cho con súc vật, vườn cây đó từ lúc hình thành tính đến thời điểm đưa vào khai thác, sử dụng theo quy định tại Quy chế quản lý đầu tư và xây dựng hiện hành, các chi phí khác có liên quan.</w:t>
      </w:r>
    </w:p>
    <w:p>
      <w:pPr>
        <w:jc w:val="both"/>
      </w:pPr>
      <w:r>
        <w:t>Đ) Tài sản cố định hữu hình được cấp, được điều chuyển đến...</w:t>
      </w:r>
    </w:p>
    <w:p>
      <w:pPr>
        <w:jc w:val="both"/>
      </w:pPr>
      <w:r>
        <w:t>Nguyên giá tài sản cố định hữu hình được cấp, được điều chuyển đến... là giá trị còn lại trên sổ kế toán của tài sản cố định ở các đơn vị cấp, đơn vị điều chuyển... hoặc giá trị theo đánh giá thực tế của Hội đồng giao nhận cộng (+) các chi phí mà bên nhận tài sản phải chi ra tính đến thời điểm đưa tài sản cố định vào trạng thái sẵn sàng sử dụng như: chi phí vận chuyển, bốc dỡ; chi phí nâng cấp, lắp đặt, chạy thử; lệ phí trước bạ (nếu có)...</w:t>
      </w:r>
    </w:p>
    <w:p>
      <w:pPr>
        <w:jc w:val="both"/>
      </w:pPr>
      <w:r>
        <w:t>Riêng nguyên giá tài sản cố định hữu hình điều chuyển giữa các đơn vị thành viên hạch toán phụ thuộc trong doanh nghiệp là nguyên giá phản ánh ở đơn vị bị điều chuyển phù hợp với bộ hồ sơ của tài sản cố định đó. Đơn vị nhận tài sản cố định căn cứ vào nguyên giá, số khấu hao luỹ kế, giá trị còn lại trên sổ kế toán và bộ hồ sơ của tài sản cố định đó để phản ánh vào sổ kế toán. Các chi phí có liên quan tới việc điều chuyển tài sản cố định giữa các đơn vị thành viên hạch toán phụ thuộc không hạch toán tăng nguyên giá tài sản cố định mà hạch toán vào chi phí kinh doanh trong kỳ.</w:t>
      </w:r>
    </w:p>
    <w:p>
      <w:pPr>
        <w:jc w:val="both"/>
      </w:pPr>
      <w:r>
        <w:t>e) Tài sản cố định hữu hình được cho, được biếu, được tặng, nhận vốn góp liên doanh, nhận lại vốn góp, do phát hiện thừa... :</w:t>
      </w:r>
    </w:p>
    <w:p>
      <w:pPr>
        <w:jc w:val="both"/>
      </w:pPr>
      <w:r>
        <w:t>Nguyên giá tài sản cố định hữu hình loại được cho, được biếu, được tặng, nhận vốn góp liên doanh, nhận lại vốn góp, do phát hiện thừa... là giá trị theo đánh giá thực tế của Hội đồng giao nhận cộng (+) các chi phí mà bên nhận phải chi ra tính đến thời điểm đưa tài sản cố định vào trạng thái sẵn sàng sử dụng như: chi phí vận chuyển, bốc dỡ; chi phí nâng cấp, lắp đặt, chạy thử; lệ phí trước bạ...</w:t>
      </w:r>
    </w:p>
    <w:p>
      <w:pPr>
        <w:jc w:val="both"/>
      </w:pPr>
      <w:r>
        <w:t>2. Xác định nguyên giá tài sản cố định vô hình:</w:t>
      </w:r>
    </w:p>
    <w:p>
      <w:pPr>
        <w:jc w:val="both"/>
      </w:pPr>
      <w:r>
        <w:t>a) Tài sản cố định vô hình loại mua sắm:</w:t>
      </w:r>
    </w:p>
    <w:p>
      <w:pPr>
        <w:jc w:val="both"/>
      </w:pPr>
      <w:r>
        <w:t>Nguyên giá tài sản cố định vô hình loại mua sắm là giá mua thực tế phải trả cộng (+) các khoản thuế (không bao gồm các khoản thuế được hoàn lại), các chi phí liên quan phải chi ra tính đến thời điểm đưa tài sản vào sử dụng theo dự tính.</w:t>
      </w:r>
    </w:p>
    <w:p>
      <w:pPr>
        <w:jc w:val="both"/>
      </w:pPr>
      <w:r>
        <w:t>Trường hợp tài sản cố định vô hình mua dưới hình thức trả chậm, trả góp, nguyên giá tài sản cố định là giá mua trả tiền ngay tại thời điểm mua. Khoản chênh lệch giữa giá mua trả chậm và giá mua trả tiền ngay được hạch toán vào chi phí tài chính theo kỳ hạn thanh toán, trừ khi số chênh lệch đó được tính vào nguyên giá của tài sản cố định vô hình theo quy định vốn hóa chi phí lãi vay.</w:t>
      </w:r>
    </w:p>
    <w:p>
      <w:pPr>
        <w:jc w:val="both"/>
      </w:pPr>
      <w:r>
        <w:t>b) Tài sản cố định vô hình mua dưới hình thức trao đổi:</w:t>
      </w:r>
    </w:p>
    <w:p>
      <w:pPr>
        <w:jc w:val="both"/>
      </w:pPr>
      <w:r>
        <w:t>Nguyên giá tài sản cố định vô hình mua dưới hình thức trao đổi với một tài sản cố định vô hình không tương tự hoặc tài sản khác là giá trị hợp lý của tài sản cố định vô hình nhận về, hoặc giá trị hợp lý của tài sản đem trao đổi (sau khi cộng thêm các khoản phải trả thêm hoặc trừ đi các khoản phải thu về) cộng (+) các khoản thuế (không bao gồm các khoản thuế được hoàn lại), các chi phí liên quan phải chi ra tính đến thời điểm đưa tài sản vào sử dụng theo dự tính.</w:t>
      </w:r>
    </w:p>
    <w:p>
      <w:pPr>
        <w:jc w:val="both"/>
      </w:pPr>
      <w:r>
        <w:t>Nguyên giá tài sản cố định vô hình mua dưới hình thức trao đổi với một tài sản cố định vô hình tương tự, hoặc có thể hình thành do được bán để đổi lấy quyền sở hữu một tài sản cố định vô hình tương tự là giá trị còn lại của tài sản cố định vô hình đem trao đổi.</w:t>
      </w:r>
    </w:p>
    <w:p>
      <w:pPr>
        <w:jc w:val="both"/>
      </w:pPr>
      <w:r>
        <w:t>c) Tài sản cố định vô hình hình được tạo ra từ nội bộ doanh nghiệp:</w:t>
      </w:r>
    </w:p>
    <w:p>
      <w:pPr>
        <w:jc w:val="both"/>
      </w:pPr>
      <w:r>
        <w:t>Nguyên giá tài sản cố định vô hình được tạo ra từ nội bộ doanh nghiệp là các chi phí liên quan trực tiếp đến khâu thiết kế, xây dựng, sản xuất thử nghiệm phải chi ra tính đến thời điểm đưa tài sản cố định đó vào sử dụng theo dự tính.</w:t>
      </w:r>
    </w:p>
    <w:p>
      <w:pPr>
        <w:jc w:val="both"/>
      </w:pPr>
      <w:r>
        <w:t>Riêng các chi phí phát sinh trong nội bộ để doanh nghiệp có nhãn hiệu hàng hóa, quyền phát hành, danh sách khách hàng, chi phí phát sinh trong giai đoạn nghiên cứu và các khoản mục tương tự không được xác định là tài sản cố định vô hình mà hạch toán vào chi phí kinh doanh trong kỳ.</w:t>
      </w:r>
    </w:p>
    <w:p>
      <w:pPr>
        <w:jc w:val="both"/>
      </w:pPr>
      <w:r>
        <w:t>d) Tài sản cố định vô hình được cấp, được biếu, được tặng:</w:t>
      </w:r>
    </w:p>
    <w:p>
      <w:pPr>
        <w:jc w:val="both"/>
      </w:pPr>
      <w:r>
        <w:t>Nguyên giá tài sản cố định vô hình được cấp, được biếu, được tặng là giá trị theo đánh giá thực tế của Hội đồng giao nhận cộng (+) các chi phí liên quan trực tiếp phải chi ra tính đến thời điểm đưa tài sản cố định đó vào sử dụng theo dự tính.</w:t>
      </w:r>
    </w:p>
    <w:p>
      <w:pPr>
        <w:jc w:val="both"/>
      </w:pPr>
      <w:r>
        <w:t>đ) Quyền sử dụng đất:</w:t>
      </w:r>
    </w:p>
    <w:p>
      <w:pPr>
        <w:jc w:val="both"/>
      </w:pPr>
      <w:r>
        <w:t>Nguyên giá của tài sản cố định là quyền sử dụng đất (bao gồm quyền sử dụng đất có thời hạn và quyền sử dụng đất lâu dài): là tiền chi ra để có quyền sử dụng đất hợp pháp cộng (+) chi phí cho đền bù giải phóng mặt bằng, san lấp mặt bằng, lệ phí trước bạ... (không bao gồm các chi phí chi ra để xây dựng các công trình trên đất); hoặc là giá trị quyền sử dụng đất nhận góp vốn.</w:t>
      </w:r>
    </w:p>
    <w:p>
      <w:pPr>
        <w:jc w:val="both"/>
      </w:pPr>
      <w:r>
        <w:t>Trường hợp doanh nghiệp thuê đất thì tiền thuê đất được phân bổ dần vào chi phí kinh doanh, không ghi nhận là tài sản cố định vô hình.</w:t>
      </w:r>
    </w:p>
    <w:p>
      <w:pPr>
        <w:jc w:val="both"/>
      </w:pPr>
      <w:r>
        <w:t>e) Quyền phát hành, bản quyền, bằng sáng chế:</w:t>
      </w:r>
    </w:p>
    <w:p>
      <w:pPr>
        <w:jc w:val="both"/>
      </w:pPr>
      <w:r>
        <w:t>Nguyên giá của tài sản cố định là quyền phát hành, bản quyền, bằng sáng chế: là toàn bộ các chi phí thực tế doanh nghiệp đã chi ra để có quyền phát hành, bản quyền, bằng sáng chế.</w:t>
      </w:r>
    </w:p>
    <w:p>
      <w:pPr>
        <w:jc w:val="both"/>
      </w:pPr>
      <w:r>
        <w:t>g) Nhãn hiệu hàng hóa:</w:t>
      </w:r>
    </w:p>
    <w:p>
      <w:pPr>
        <w:jc w:val="both"/>
      </w:pPr>
      <w:r>
        <w:t>Nguyên giá của tài sản cố định là nhãn hiệu hàng hóa: là các chi phí thực tế liên quan trực tiếp tới việc mua nhãn hiệu hàng hóa.</w:t>
      </w:r>
    </w:p>
    <w:p>
      <w:pPr>
        <w:jc w:val="both"/>
      </w:pPr>
      <w:r>
        <w:t>h) Phần mềm máy vi tính:</w:t>
      </w:r>
    </w:p>
    <w:p>
      <w:pPr>
        <w:jc w:val="both"/>
      </w:pPr>
      <w:r>
        <w:t>Nguyên giá của tài sản cố định là phần mềm máy vi tính (trong trường hợp phần mềm là một bộ phận có thể tách rời với phần cứng có liên quan): là toàn bộ các chi phí thực tế doanh nghiệp đã chi ra để có phần mềm máy vi tính.</w:t>
      </w:r>
    </w:p>
    <w:p>
      <w:pPr>
        <w:jc w:val="both"/>
      </w:pPr>
      <w:r>
        <w:t>3. Nguyên giá tài sản cố định thuê tài chính phản ánh ở đơn vị thuê là giá trị hợp lý của tài sản thuê tại thời điểm khởi đầu thuê tài sản. Nếu giá trị hợp lý của tài sản thuê cao hơn giá trị hiện tại của khoản thanh toán tiền thuê tài sản tối thiểu, thì nguyên giá ghi theo giá trị hiện tại của khoản thanh toán tiền thuê tối thiểu. Chi phí phát sinh ban đầu liên quan trực tiếp đến hoạt động thuê tài chính được tính vào nguyên giá của tài sản cố định đi thuê.</w:t>
      </w:r>
    </w:p>
    <w:p>
      <w:pPr>
        <w:jc w:val="both"/>
      </w:pPr>
      <w:r>
        <w:t>4. Nguyên giá tài sản cố định của cá nhân, hộ kinh doanh cá thể thành lập doanh nghiệp tư nhân, công ty trách nhiệm hữu hạn, công ty cổ phần mà không còn hóa đơn, chứng từ là giá trị hợp lý do doanh nghiệp tự xác định tại thời điểm đăng ký kinh doanh và chịu trách nhiệm trước pháp luật về tính chính xác của giá trị đó.</w:t>
      </w:r>
    </w:p>
    <w:p>
      <w:pPr>
        <w:jc w:val="both"/>
      </w:pPr>
      <w:r>
        <w:t>Trường hợp giá trị tài sản cố định do doanh nghiệp tự xác định lớn hơn so với giá bán thực tế của tài sản cố định cùng loại hoặc tương đương trên thị trường, thì doanh nghiệp phải xác định lại giá trị hợp lý của tài sản cố định làm căn cứ tính thuế thu nhập doanh nghiệp; nếu giá trị tài sản cố định vẫn chưa phù hợp với giá bán thực tế trên thị trường, cơ quan thuế có quyền yêu cầu doanh nghiệp xác định lại giá trị của tài sản cố định thông qua Hội đồng định giá ở địa phương hoặc tổ chức có chức năng thẩm định giá theo quy định của pháp luật.</w:t>
      </w:r>
    </w:p>
    <w:p>
      <w:pPr>
        <w:jc w:val="both"/>
      </w:pPr>
      <w:r>
        <w:t>5. Nguyên giá tài sản cố định trong doanh nghiệp chỉ được thay đổi trong các trường hợp sau:</w:t>
      </w:r>
    </w:p>
    <w:p>
      <w:pPr>
        <w:jc w:val="both"/>
      </w:pPr>
      <w:r>
        <w:t>a) Đánh giá lại giá trị tài sản cố định theo quy định của pháp luật;</w:t>
      </w:r>
    </w:p>
    <w:p>
      <w:pPr>
        <w:jc w:val="both"/>
      </w:pPr>
      <w:r>
        <w:t>b) Nâng cấp tài sản cố định;</w:t>
      </w:r>
    </w:p>
    <w:p>
      <w:pPr>
        <w:jc w:val="both"/>
      </w:pPr>
      <w:r>
        <w:t>c) Tháo dỡ một hay một số bộ phận của tài sản cố định.</w:t>
      </w:r>
    </w:p>
    <w:p>
      <w:pPr>
        <w:jc w:val="both"/>
      </w:pPr>
      <w:r>
        <w:t>Khi thay đổi nguyên giá tài sản cố định, doanh nghiệp phải lập biên bản ghi rõ các căn cứ thay đổi và xác định lại các chỉ tiêu nguyên giá, giá trị còn lại trên sổ kế toán, số khấu hao luỹ kế của tài sản cố định và tiến hành hạch toán theo các quy định hiện hành.</w:t>
      </w:r>
    </w:p>
    <w:p>
      <w:pPr>
        <w:jc w:val="both"/>
      </w:pPr>
      <w:r>
        <w:t>6. Việc phản ánh tăng, giảm nguyên giá tài sản cố định được thực hiện tại thời điểm tăng, giảm tài sản cố định.</w:t>
      </w:r>
    </w:p>
    <w:p>
      <w:pPr>
        <w:jc w:val="both"/>
      </w:pPr>
      <w:r>
        <w:rPr>
          <w:b/>
        </w:rPr>
        <w:t>Điều 5. Nguyên tắc quản lý tài sản cố định:</w:t>
      </w:r>
    </w:p>
    <w:p>
      <w:pPr>
        <w:jc w:val="both"/>
      </w:pPr>
      <w:r>
        <w:t>Mọi tài sản cố định trong doanh nghiệp phải có bộ hồ sơ riêng (bộ hồ sơ gồm có biên bản giao nhận tài sản cố định, hợp đồng, hoá đơn mua tài sản cố định và các chứng từ khác có liên quan). Tài sản cố định phải được phân loại, thống kê, đánh số và có thẻ riêng, được theo dõi chi tiết theo từng đối tượng ghi tài sản cố định và được phản ánh trong sổ theo dõi tài sản cố định.</w:t>
      </w:r>
    </w:p>
    <w:p>
      <w:pPr>
        <w:jc w:val="both"/>
      </w:pPr>
      <w:r>
        <w:t>Mỗi tài sản cố định phải được quản lý theo nguyên giá, số khấu hao luỹ kế và giá trị còn lại trên sổ kế toán:</w:t>
      </w:r>
    </w:p>
    <w:p>
      <w:pPr>
        <w:jc w:val="both"/>
      </w:pPr>
      <w:r>
        <w:t>Giá trị còn lại trên sổ kế toán của tài sản cố định</w:t>
      </w:r>
    </w:p>
    <w:p>
      <w:pPr>
        <w:jc w:val="both"/>
      </w:pPr>
      <w:r>
        <w:t>=</w:t>
      </w:r>
    </w:p>
    <w:p>
      <w:pPr>
        <w:jc w:val="both"/>
      </w:pPr>
      <w:r>
        <w:t>Nguyên giá của tài sản cố định</w:t>
      </w:r>
    </w:p>
    <w:p>
      <w:pPr>
        <w:jc w:val="both"/>
      </w:pPr>
      <w:r>
        <w:t>-</w:t>
      </w:r>
    </w:p>
    <w:p>
      <w:pPr>
        <w:jc w:val="both"/>
      </w:pPr>
      <w:r>
        <w:t>Số khấu hao lũy kế của tài sản cố định</w:t>
      </w:r>
    </w:p>
    <w:p>
      <w:pPr>
        <w:jc w:val="both"/>
      </w:pPr>
      <w:r>
        <w:t>Đối với những tài sản cố định không tham gia vào hoạt động sản xuất kinh doanh quy định tại khoản 2 Điều 9 của Chế độ này, doanh nghiệp quản lý tài sản cố định này theo nguyên giá, số giá trị hao mòn luỹ kế và giá trị còn lại trên sổ kế toán:</w:t>
      </w:r>
    </w:p>
    <w:p>
      <w:pPr>
        <w:jc w:val="both"/>
      </w:pPr>
      <w:r>
        <w:t>Giá trị còn lại trên sổ kế toán của tài sản cố định</w:t>
      </w:r>
    </w:p>
    <w:p>
      <w:pPr>
        <w:jc w:val="both"/>
      </w:pPr>
      <w:r>
        <w:t>=</w:t>
      </w:r>
    </w:p>
    <w:p>
      <w:pPr>
        <w:jc w:val="both"/>
      </w:pPr>
      <w:r>
        <w:t>Nguyên giá của tài sản cố định</w:t>
      </w:r>
    </w:p>
    <w:p>
      <w:pPr>
        <w:jc w:val="both"/>
      </w:pPr>
      <w:r>
        <w:t>-</w:t>
      </w:r>
    </w:p>
    <w:p>
      <w:pPr>
        <w:jc w:val="both"/>
      </w:pPr>
      <w:r>
        <w:t>Giá trị hao mòn lũy kế của tài sản cố định</w:t>
      </w:r>
    </w:p>
    <w:p>
      <w:pPr>
        <w:jc w:val="both"/>
      </w:pPr>
      <w:r>
        <w:t>Doanh nghiệp phải thực hiện việc quản lý đối với những tài sản cố định đã khấu hao hết nhưng vẫn tham gia vào hoạt động kinh doanh như những tài sản cố định bình thường.</w:t>
      </w:r>
    </w:p>
    <w:p>
      <w:pPr>
        <w:jc w:val="both"/>
      </w:pPr>
      <w:r>
        <w:t>Định kỳ vào cuối mỗi năm tài chính, doanh nghiệp phải tiến hành kiểm kê tài sản cố định. Mọi trường hợp phát hiện thừa, thiếu tài sản cố định đều phải lập biên bản, tìm nguyên nhân và có biện pháp xử lý.</w:t>
      </w:r>
    </w:p>
    <w:p>
      <w:pPr>
        <w:jc w:val="both"/>
      </w:pPr>
      <w:r>
        <w:rPr>
          <w:b/>
        </w:rPr>
        <w:t>Điều 6. Phân loại tài sản cố định trong doanh nghiệp:</w:t>
      </w:r>
    </w:p>
    <w:p>
      <w:pPr>
        <w:jc w:val="both"/>
      </w:pPr>
      <w:r>
        <w:t>Căn cứ vào tính chất của tài sản cố định trong doanh nghiệp, doanh nghiệp tiến hành phân loại tài sản cố định theo các chỉ tiêu sau:</w:t>
      </w:r>
    </w:p>
    <w:p>
      <w:pPr>
        <w:jc w:val="both"/>
      </w:pPr>
      <w:r>
        <w:t>1. Tài sản cố định dùng cho mục đích kinh doanh là những tài sản cố định do doanh nghiệp sử dụng cho các mục đích kinh doanh của doanh nghiệp.</w:t>
      </w:r>
    </w:p>
    <w:p>
      <w:pPr>
        <w:jc w:val="both"/>
      </w:pPr>
      <w:r>
        <w:t>a) Đối với tài sản cố định hữu hình, doanh nghiệp phân loại như sau:</w:t>
      </w:r>
    </w:p>
    <w:p>
      <w:pPr>
        <w:jc w:val="both"/>
      </w:pPr>
      <w:r>
        <w:t>Loại 1: Nhà cửa, vật kiến trúc: là tài sản cố định của doanh nghiệp được hình thành sau quá trình thi công xây dựng như trụ sở làm việc, nhà kho, hàng rào, tháp nước, sân bãi, các công trình trang trí cho nhà cửa, đường xá, cầu cống, đường sắt, cầu tầu, cầu cảng...</w:t>
      </w:r>
    </w:p>
    <w:p>
      <w:pPr>
        <w:jc w:val="both"/>
      </w:pPr>
      <w:r>
        <w:t>Loại 2: Máy móc, thiết bị: là toàn bộ các loại máy móc, thiết bị dùng trong hoạt động kinh doanh của doanh nghiệp như máy móc chuyên dùng, thiết bị công tác, dây truyền công nghệ, những máy móc đơn lẻ...</w:t>
      </w:r>
    </w:p>
    <w:p>
      <w:pPr>
        <w:jc w:val="both"/>
      </w:pPr>
      <w:r>
        <w:t>Loại 3: Phương tiện vận tải, thiết bị truyền dẫn: là các loại phương tiện vận tải gồm phương tiện vận tải đường sắt, đường thuỷ, đường bộ, đường không, đường ống và các thiết bị truyền dẫn như hệ thống thông tin, hệ thống điện, đường ống nước, băng tải...</w:t>
      </w:r>
    </w:p>
    <w:p>
      <w:pPr>
        <w:jc w:val="both"/>
      </w:pPr>
      <w:r>
        <w:t>Loại 4: Thiết bị, dụng cụ quản lý: là những thiết bị, dụng cụ dùng trong công tác quản lý hoạt động kinh doanh của doanh nghiệp như máy vi tính phục vụ quản lý, thiết bị điện tử, thiết bị, dụng cụ đo lường, kiểm tra chất lượng, máy hút ẩm, hút bụi, chống mối mọt...</w:t>
      </w:r>
    </w:p>
    <w:p>
      <w:pPr>
        <w:jc w:val="both"/>
      </w:pPr>
      <w:r>
        <w:t>Loại 5: Vườn cây lâu năm, súc vật làm việc và/hoặc cho sản phẩm: là các vườn cây lâu năm như vườn cà phê, vườn chè, vườn cao su, vườn cây ăn quả, thảm cỏ, thảm cây xanh...; súc vật làm việc và/hoặc cho sản phẩm như đàn voi, đàn ngựa, đàn trâu, đàn bò...</w:t>
      </w:r>
    </w:p>
    <w:p>
      <w:pPr>
        <w:jc w:val="both"/>
      </w:pPr>
      <w:r>
        <w:t>Loại 6: Các loại tài sản cố định khác: là toàn bộ các tài sản cố định khác chưa liệt kê vào năm loại trên như tranh ảnh, tác phẩm nghệ thuật...</w:t>
      </w:r>
    </w:p>
    <w:p>
      <w:pPr>
        <w:jc w:val="both"/>
      </w:pPr>
      <w:r>
        <w:t>b) Tài sản cố định vô hình: quyền sử dụng đất, quyền phát hành, bằng sáng chế phát minh, nhãn hiệu thương mại,...</w:t>
      </w:r>
    </w:p>
    <w:p>
      <w:pPr>
        <w:jc w:val="both"/>
      </w:pPr>
      <w:r>
        <w:t>2. Tài sản cố định dùng cho mục đích phúc lợi, sự nghiệp, an ninh, quốc phòng là những tài sản cố định do doanh nghiệp quản lý sử dụng cho các mục đích phúc lợi, sự nghiệp, an ninh, quốc phòng trong doanh nghiệp. Các tài sản cố định này cũng được phân loại theo quy định tại khoản 1 Điều này.</w:t>
      </w:r>
    </w:p>
    <w:p>
      <w:pPr>
        <w:jc w:val="both"/>
      </w:pPr>
      <w:r>
        <w:t>3. Tài sản cố định bảo quản hộ, giữ hộ, cất giữ hộ Nhà nước là những tài sản cố định doanh nghiệp bảo quản hộ, giữ hộ cho đơn vị khác hoặc cất giữ hộ Nhà nước theo quy định của cơ quan Nhà nước có thẩm quyền.</w:t>
      </w:r>
    </w:p>
    <w:p>
      <w:pPr>
        <w:jc w:val="both"/>
      </w:pPr>
      <w:r>
        <w:t>Tuỳ theo yêu cầu quản lý của từng doanh nghiệp, doanh nghiệp tự phân loại chi tiết hơn các tài sản cố định của doanh nghiệp trong từng nhóm cho phù hợp.</w:t>
      </w:r>
    </w:p>
    <w:p>
      <w:pPr>
        <w:jc w:val="both"/>
      </w:pPr>
      <w:r>
        <w:rPr>
          <w:b/>
        </w:rPr>
        <w:t>Điều 7. Nâng cấp, sửa chữa tài sản cố định:</w:t>
      </w:r>
    </w:p>
    <w:p>
      <w:pPr>
        <w:jc w:val="both"/>
      </w:pPr>
      <w:r>
        <w:t>1. Các chi phí doanh nghiệp chi ra để nâng cấp tài sản cố định được phản ánh tăng nguyên giá của tài sản cố định đó, không được hạch toán các chi phí này vào chi phí kinh doanh trong kỳ.</w:t>
      </w:r>
    </w:p>
    <w:p>
      <w:pPr>
        <w:jc w:val="both"/>
      </w:pPr>
      <w:r>
        <w:t>2. Các chi phí sửa chữa tài sản cố định được coi như khoản phí tổn và được hạch toán trực tiếp hoặc phân bổ dần vào chi phí kinh doanh trong kỳ, nhưng tối đa không quá 3 năm.</w:t>
      </w:r>
    </w:p>
    <w:p>
      <w:pPr>
        <w:jc w:val="both"/>
      </w:pPr>
      <w:r>
        <w:t>Đối với một số ngành có chi phí sửa chữa tài sản cố định lớn và phát sinh không đều giữa các kỳ, các năm, doanh nghiệp được trích trước chi phí sửa chữa tài sản cố định vào chi phí kinh doanh trong kỳ với điều kiện sau khi trích trước doanh nghiệp vẫn kinh doanh có lãi. Doanh nghiệp phải lập kế hoạch trích trước chi phí sửa chữa tài sản cố định và thông báo cho cơ quan thuế trực tiếp quản lý.</w:t>
      </w:r>
    </w:p>
    <w:p>
      <w:pPr>
        <w:jc w:val="both"/>
      </w:pPr>
      <w:r>
        <w:t>Doanh nghiệp phải quyết toán chi phí sửa chữa thực tế phát sinh với chi phí sửa chữa đã trích trước. Nếu chi phí sửa chữa thực tế lớn hơn số đã trích thì phần chênh lệch được hạch toán toàn bộ hoặc được phân bổ dần vào chi phí trong kỳ nhưng tối đa không quá 3 năm. Nếu chi phí sửa chữa thực tế nhỏ hơn số đã trích thì phần chênh lệch được hạch toán giảm chi phí kinh doanh trong kỳ.</w:t>
      </w:r>
    </w:p>
    <w:p>
      <w:pPr>
        <w:jc w:val="both"/>
      </w:pPr>
      <w:r>
        <w:t>3. Các chi phí liên quan đến tài sản cố định vô hình phát sinh sau ghi nhận ban đầu được đánh giá một cách chắc chắn, làm tăng lợi ích kinh tế của tài sản cố định vô hình so với mức hoạt động ban đầu, thì được phản ánh tăng nguyên giá tài sản cố định. Các chi phí khác liên quan đến tài sản cố định vô hình phát sinh sau ghi nhận ban đầu được hạch toán vào chi phí sản xuất kinh doanh.</w:t>
      </w:r>
    </w:p>
    <w:p>
      <w:pPr>
        <w:jc w:val="both"/>
      </w:pPr>
      <w:r>
        <w:rPr>
          <w:b/>
        </w:rPr>
        <w:t>Điều 8. Cho thuê, cầm cố, thế chấp, nhượng bán, thanh lý tài sản cố định:</w:t>
      </w:r>
    </w:p>
    <w:p>
      <w:pPr>
        <w:jc w:val="both"/>
      </w:pPr>
      <w:r>
        <w:t>1. Mọi hoạt động cho thuê, cầm cố, thế chấp, nhượng bán, thanh lý... tài sản cố định phải tuân theo đúng các quy định của pháp luật hiện hành</w:t>
      </w:r>
    </w:p>
    <w:p>
      <w:pPr>
        <w:jc w:val="both"/>
      </w:pPr>
      <w:r>
        <w:t>2. Đối với thuê tài sản cố định hoạt động:</w:t>
      </w:r>
    </w:p>
    <w:p>
      <w:pPr>
        <w:jc w:val="both"/>
      </w:pPr>
      <w:r>
        <w:t>- Doanh nghiệp đi thuê phải có trách nhiệm quản lý, sử dụng tài sản cố định theo các quy định trong hợp đồng thuê. Chi phí thuê tài sản cố định được hạch toán vào chi phí kinh doanh trong kỳ.</w:t>
      </w:r>
    </w:p>
    <w:p>
      <w:pPr>
        <w:jc w:val="both"/>
      </w:pPr>
      <w:r>
        <w:t>- Doanh nghiệp cho thuê, với tư cách là chủ sở hữu, phải theo dõi, quản lý tài sản cố định cho thuê.</w:t>
      </w:r>
    </w:p>
    <w:p>
      <w:pPr>
        <w:jc w:val="both"/>
      </w:pPr>
      <w:r>
        <w:t>3. Đối với thuê tài sản cố định tài chính:</w:t>
      </w:r>
    </w:p>
    <w:p>
      <w:pPr>
        <w:jc w:val="both"/>
      </w:pPr>
      <w:r>
        <w:t>- Doanh nghiệp đi thuê phải theo dõi, quản lý, sử dụng tài sản cố định đi thuê như tài sản cố định thuộc sở hữu của doanh nghiệp và phải thực hiện đầy đủ các nghĩa vụ đã cam kết trong hợp đồng thuê tài sản cố định.</w:t>
      </w:r>
    </w:p>
    <w:p>
      <w:pPr>
        <w:jc w:val="both"/>
      </w:pPr>
      <w:r>
        <w:t>- Doanh nghiệp cho thuê, với tư cách là chủ đầu tư, phải theo dõi và thực hiện đúng các quy định trong hợp đồng cho thuê tài sản cố định.</w:t>
      </w:r>
    </w:p>
    <w:p>
      <w:pPr>
        <w:jc w:val="both"/>
      </w:pPr>
      <w:r>
        <w:t>4. Đối với giao dịch bán và thuê lại tài sản cố định:</w:t>
      </w:r>
    </w:p>
    <w:p>
      <w:pPr>
        <w:jc w:val="both"/>
      </w:pPr>
      <w:r>
        <w:t>- Trường hợp doanh nghiệp bán và cho thuê lại tài sản cố định là thuê hoạt động, doanh nghiệp phải thực hiện như quy định đối với doanh nghiệp đi thuê tài sản cố định hoạt động. Các khoản chênh lệch phát sinh khi giá bán thỏa thuận, tiền thuê lại tài sản cố định ở mức thấp hơn hoặc cao hơn giá trị hợp lý được hạch toán ngay vào thu nhập trong kỳ phát sinh hoặc phân bổ dần vào chi phí theo quy định.</w:t>
      </w:r>
    </w:p>
    <w:p>
      <w:pPr>
        <w:jc w:val="both"/>
      </w:pPr>
      <w:r>
        <w:t>- Trường hợp doanh nghiệp bán và thuê lại tài sản cố định là thuê tài chính, doanh nghiệp phải thực hiện như quy định đối với doanh nghiệp đi thuê tài sản cố định tài chính. Khoản chênh lệch giữa giữa thu nhập bán tài sản với giá trị còn lại trên sổ kế toán được hạch toán vào thu nhập theo quy định.</w:t>
      </w:r>
    </w:p>
    <w:p>
      <w:pPr>
        <w:jc w:val="both"/>
      </w:pPr>
      <w:r>
        <w:t>5. Hội đồng giao nhận, Hội đồng thanh lý, Hội đồng nhượng bán... tài sản cố định trong doanh nghiệp do doanh nghiệp quyết định thành lập gồm các thành viên bắt buộc là Giám đốc doanh nghiệp, Kế toán trưởng của doanh nghiệp, một chuyên gia kỹ thuật am hiểu về loại tài sản cố định (trong hay ngoài doanh nghiệp), đại diện bên giao tài sản (nếu có) và các thành viên khác do doanh nghiệp quyết định. Trong những trường hợp đặc biệt hoặc theo quy định của chế độ quản lý tài chính hiện hành, doanh nghiệp mời thêm đại diện cơ quan tài chính trực tiếp quản lý và cơ quan quản lý ngành kinh tế - kỹ thuật (nếu có) cùng tham gia các Hội đồng này.</w:t>
      </w:r>
    </w:p>
    <w:p>
      <w:pPr>
        <w:jc w:val="center"/>
      </w:pPr>
      <w:r>
        <w:rPr>
          <w:b/>
        </w:rPr>
        <w:t>Mục III. QUY ĐỊNH VỀ TRÍCH KHẤU HAO VÀ SỬ DỤNG</w:t>
      </w:r>
    </w:p>
    <w:p>
      <w:pPr>
        <w:jc w:val="both"/>
      </w:pPr>
      <w:r>
        <w:t>TIỀN TRÍCH KHẤU HAO TÀI SẢN CỐ ĐỊNH</w:t>
      </w:r>
    </w:p>
    <w:p>
      <w:pPr>
        <w:jc w:val="both"/>
      </w:pPr>
      <w:r>
        <w:rPr>
          <w:b/>
        </w:rPr>
        <w:t>Điều 9. Nguyên tắc trích khấu hao tài sản cố định:</w:t>
      </w:r>
    </w:p>
    <w:p>
      <w:pPr>
        <w:jc w:val="both"/>
      </w:pPr>
      <w:r>
        <w:t>1. Mọi tài sản cố định của doanh nghiệp có liên quan đến hoạt động kinh doanh đều phải trích khấu hao. Mức trích khấu hao tài sản cố định được hạch toán vào chi phí kinh doanh trong kỳ.</w:t>
      </w:r>
    </w:p>
    <w:p>
      <w:pPr>
        <w:jc w:val="both"/>
      </w:pPr>
      <w:r>
        <w:t>Doanh nghiệp không được tính và trích khấu hao đối với những tài sản cố định đã khấu hao hết nhưng vẫn sử dụng vào hoạt động kinh doanh.</w:t>
      </w:r>
    </w:p>
    <w:p>
      <w:pPr>
        <w:jc w:val="both"/>
      </w:pPr>
      <w:r>
        <w:t>Đối với những tài sản cố định chưa khấu hao hết đã hỏng, doanh nghiệp phải xác định nguyên nhân, quy trách nhiệm đền bù, đòi bồi thường thiệt hại... và tính vào chi phí khác.</w:t>
      </w:r>
    </w:p>
    <w:p>
      <w:pPr>
        <w:jc w:val="both"/>
      </w:pPr>
      <w:r>
        <w:t>2. Những tài sản cố định không tham gia vào hoạt động kinh doanh thì không phải trích khấu hao, bao gồm:</w:t>
      </w:r>
    </w:p>
    <w:p>
      <w:pPr>
        <w:jc w:val="both"/>
      </w:pPr>
      <w:r>
        <w:t>- Tài sản cố định thuộc dự trữ Nhà nước giao cho doanh nghiệp quản lý hộ, giữ hộ.</w:t>
      </w:r>
    </w:p>
    <w:p>
      <w:pPr>
        <w:jc w:val="both"/>
      </w:pPr>
      <w:r>
        <w:t>- Tài sản cố định phục vụ các hoạt động phúc lợi trong doanh nghiệp như nhà trẻ, câu lạc bộ, nhà truyền thống, nhà ăn,... được đầu tư bằng quỹ phúc lợi.</w:t>
      </w:r>
    </w:p>
    <w:p>
      <w:pPr>
        <w:jc w:val="both"/>
      </w:pPr>
      <w:r>
        <w:t>- Những tài sản cố định phục vụ nhu cầu chung toàn xã hội, không phục vụ cho hoạt động kinh doanh của riêng doanh nghiệp như đê đập, cầu cống, đường xá,... mà Nhà nước giao cho doanh nghiệp quản lý.</w:t>
      </w:r>
    </w:p>
    <w:p>
      <w:pPr>
        <w:jc w:val="both"/>
      </w:pPr>
      <w:r>
        <w:t>- Tài sản cố định khác không tham gia vào hoạt động kinh doanh.</w:t>
      </w:r>
    </w:p>
    <w:p>
      <w:pPr>
        <w:jc w:val="both"/>
      </w:pPr>
      <w:r>
        <w:t>Doanh nghiệp thực hiện việc quản lý, theo dõi các tài sản cố định trên đây như đối với các tài sản cố định dùng trong hoạt động kinh doanh và tính mức hao mòn của các tài sản cố định này (nếu có); mức hao mòn hàng năm được xác định bằng cách lấy nguyên giá chia (:) cho thời gian sử dụng của tài sản cố định xác định theo quy định tại Phụ lục 1 ban hành kèm theo Quyết định số 206/2003/QĐ-BTC ngày 12/12/2003 của Bộ trưởng Bộ Tài chính.</w:t>
      </w:r>
    </w:p>
    <w:p>
      <w:pPr>
        <w:jc w:val="both"/>
      </w:pPr>
      <w:r>
        <w:t>Nếu các tài sản cố định này có tham gia vào hoạt động kinh doanh thì trong thời gian tài sản cố định tham gia vào hoạt động kinh doanh, doanh nghiệp thực hiện tính và trích khấu hao vào chi phí kinh doanh của doanh nghiệp.</w:t>
      </w:r>
    </w:p>
    <w:p>
      <w:pPr>
        <w:jc w:val="both"/>
      </w:pPr>
      <w:r>
        <w:t>3. Doanh nghiệp cho thuê tài sản cố định hoạt động phải trích khấu hao đối với tài sản cố định cho thuê.</w:t>
      </w:r>
    </w:p>
    <w:p>
      <w:pPr>
        <w:jc w:val="both"/>
      </w:pPr>
      <w:r>
        <w:t>4. Doanh nghiệp đi thuê tài sản cố định tài chính phải trích khấu hao tài sản cố định thuê tài chính như tài sản cố định thuộc sở hữu của doanh nghiệp theo quy định hiện hành. Trường hợp ngay tại thời điểm khởi đầu thuê tài sản, doanh nghiệp đi thuê tài sản cố định tài chính cam kết không mua tài sản thuê trong hợp đồng thuê tài chính, thì doanh nghiệp đi thuê được trích khấu hao tài sản cố định thuê tài chính theo thời hạn thuê trong hợp đồng.</w:t>
      </w:r>
    </w:p>
    <w:p>
      <w:pPr>
        <w:jc w:val="both"/>
      </w:pPr>
      <w:r>
        <w:t>5. Việc trích hoặc thôi trích khấu hao tài sản cố định được thực hiện bắt đầu từ ngày (theo số ngày của tháng) mà tài sản cố định tăng, giảm, hoặc ngừng tham gia vào hoạt động kinh doanh.</w:t>
      </w:r>
    </w:p>
    <w:p>
      <w:pPr>
        <w:jc w:val="both"/>
      </w:pPr>
      <w:r>
        <w:t>6. Quyền sử dụng đất lâu dài là tài sản cố định vô hình đặc biệt, doanh nghiệp ghi nhận là tài sản cố định vô hình theo nguyên giá nhưng không được trích khấu hao.</w:t>
      </w:r>
    </w:p>
    <w:p>
      <w:pPr>
        <w:jc w:val="both"/>
      </w:pPr>
      <w:r>
        <w:rPr>
          <w:b/>
        </w:rPr>
        <w:t>Điều 10. Xác định thời gian sử dụng tài sản cố định hữu hình:</w:t>
      </w:r>
    </w:p>
    <w:p>
      <w:pPr>
        <w:jc w:val="both"/>
      </w:pPr>
      <w:r>
        <w:t>1. Đối với tài sản cố định còn mới (chưa qua sử dụng), doanh nghiệp phải căn cứ vào khung thời gian sử dụng tài sản cố định quy định tại Phụ lục 1 ban hành kèm theo số 206/2003/QĐ-BTC ngày 12/12/2003 của Bộ trưởng Bộ Tài chính để xác định thời gian sử dụng của tài sản cố định.</w:t>
      </w:r>
    </w:p>
    <w:p>
      <w:pPr>
        <w:jc w:val="both"/>
      </w:pPr>
      <w:r>
        <w:t>2. Đối với tài sản cố định đã qua sử dụng, thời gian sử dụng của tài sản cố định được xác định như sau:</w:t>
      </w:r>
    </w:p>
    <w:p>
      <w:pPr>
        <w:jc w:val="both"/>
      </w:pPr>
      <w:r>
        <w:t>Thời gian</w:t>
      </w:r>
    </w:p>
    <w:p>
      <w:pPr>
        <w:jc w:val="both"/>
      </w:pPr>
      <w:r>
        <w:t>sử dụng của tài sản cố định</w:t>
      </w:r>
    </w:p>
    <w:p>
      <w:pPr>
        <w:jc w:val="both"/>
      </w:pPr>
      <w:r>
        <w:t>=</w:t>
      </w:r>
    </w:p>
    <w:p>
      <w:pPr>
        <w:jc w:val="both"/>
      </w:pPr>
      <w:r>
        <w:t>Giá trị hợp lý của tài sản cố định</w:t>
      </w:r>
    </w:p>
    <w:p>
      <w:pPr>
        <w:jc w:val="both"/>
      </w:pPr>
      <w:r>
        <w:t>Giá bán của tài sản cố định mới cùng loại (hoặc của tài sản cố định tương đương trên thị trường)</w:t>
      </w:r>
    </w:p>
    <w:p>
      <w:pPr>
        <w:jc w:val="both"/>
      </w:pPr>
      <w:r>
        <w:t>x</w:t>
      </w:r>
    </w:p>
    <w:p>
      <w:pPr>
        <w:jc w:val="both"/>
      </w:pPr>
      <w:r>
        <w:t>Thời gian sử dụng của tài sản cố định mới cùng loại xác định theo Phụ lục 1 (ban hành kèm theo Quyết định 206/2003/QĐ-BTC ngày 12/12/2003)</w:t>
      </w:r>
    </w:p>
    <w:p>
      <w:pPr>
        <w:jc w:val="both"/>
      </w:pPr>
      <w:r>
        <w:t>Trong đó:</w:t>
      </w:r>
    </w:p>
    <w:p>
      <w:pPr>
        <w:jc w:val="both"/>
      </w:pPr>
      <w:r>
        <w:t>Giá trị hợp lý của tài sản cố định là giá mua hoặc trao đổi thực tế (trong trường hợp mua bán, trao đổi), giá trị còn lại của tài sản cố định (trong trường hợp được cấp, được điều chuyển), giá trị theo đánh giá của Hội đồng giao nhận (trong trường hợp được cho, biếu tặng, nhận vốn góp),...</w:t>
      </w:r>
    </w:p>
    <w:p>
      <w:pPr>
        <w:jc w:val="both"/>
      </w:pPr>
      <w:r>
        <w:t>3. Trường hợp doanh nghiệp muốn xác định thời gian sử dụng của tài sản cố định khác với khung thời gian sử dụng quy định tại Phụ lục 1 ban hành kèm theo Quyết định số 206/2003/QĐ-BTC ngày 12/12/2003 của Bộ trưởng Bộ Tài chính, doanh nghiệp phải giải trình rõ các căn cứ để xác định thời gian sử dụng của tài sản cố định đó để Bộ Tài chính xem xét, quyết định theo ba tiêu chuẩn sau:</w:t>
      </w:r>
    </w:p>
    <w:p>
      <w:pPr>
        <w:jc w:val="both"/>
      </w:pPr>
      <w:r>
        <w:t>- Tuổi thọ kỹ thuật của tài sản cố định theo thiết kế;</w:t>
      </w:r>
    </w:p>
    <w:p>
      <w:pPr>
        <w:jc w:val="both"/>
      </w:pPr>
      <w:r>
        <w:t>- Hiện trạng tài sản cố định (thời gian tài sản cố định đã qua sử dụng, thế hệ tài sản cố định, tình trạng thực tế của tài sản...);</w:t>
      </w:r>
    </w:p>
    <w:p>
      <w:pPr>
        <w:jc w:val="both"/>
      </w:pPr>
      <w:r>
        <w:t>- Tuổi thọ kinh tế của tài sản cố định.</w:t>
      </w:r>
    </w:p>
    <w:p>
      <w:pPr>
        <w:jc w:val="both"/>
      </w:pPr>
      <w:r>
        <w:t>4. Trường hợp có các yếu tố tác động (như việc nâng cấp hay tháo dỡ một hay một số bộ phận của tài sản cố định...) nhằm kéo dài hoặc rút ngắn thời gian sử dụng đã xác định trước đó của tài sản cố định, doanh nghiệp tiến hành xác định lại thời gian sử dụng của tài sản cố định theo ba tiêu chuẩn quy định tại khoản 3 Điều này tại thời điểm hoàn thành nghiệp vụ phát sinh, đồng thời phải lập biên bản nêu rõ các căn cứ làm thay đổi thời gian sử dụng.</w:t>
      </w:r>
    </w:p>
    <w:p>
      <w:pPr>
        <w:jc w:val="both"/>
      </w:pPr>
      <w:r>
        <w:rPr>
          <w:b/>
        </w:rPr>
        <w:t>Điều 11. Xác định thời gian sử dụng tài sản cố định vô hình:</w:t>
      </w:r>
    </w:p>
    <w:p>
      <w:pPr>
        <w:jc w:val="both"/>
      </w:pPr>
      <w:r>
        <w:t>Doanh nghiệp tự xác định thời gian sử dụng tài sản cố định vô hình nhưng tối đa không quá 20 năm. Riêng thời gian sử dụng của quyền sử dụng đất có thời hạn là thời hạn được phép sử dụng đất theo quy định.</w:t>
      </w:r>
    </w:p>
    <w:p>
      <w:pPr>
        <w:jc w:val="both"/>
      </w:pPr>
      <w:r>
        <w:rPr>
          <w:b/>
        </w:rPr>
        <w:t>Điều 12. Xác định thời gian sử dụng tài sản cố định trong một số trường hợp đặc biệt:</w:t>
      </w:r>
    </w:p>
    <w:p>
      <w:pPr>
        <w:jc w:val="both"/>
      </w:pPr>
      <w:r>
        <w:t>- Đối với dự án đầu tư theo hình thức Xây dựng - Kinh doanh - Chuyển giao (B.O.T), thời gian sử dụng tài sản cố định được xác định từ thời điểm đưa tài sản cố định vào sử dụng đến khi kết thúc dự án.</w:t>
      </w:r>
    </w:p>
    <w:p>
      <w:pPr>
        <w:jc w:val="both"/>
      </w:pPr>
      <w:r>
        <w:t>- Đối với hợp đồng hợp tác kinh doanh (B.C.C) có bên nước ngoài tham gia Hợp đồng, sau khi kết thúc thời hạn của hợp đồng bên nước ngoài thực hiện chuyển giao không bồi hoàn cho Nhà nước Việt Nam, thì thời gian sử dụng tài sản cố định của tài sản cố định chuyển giao được xác định từ thời điểm đưa tài sản cố định vào sử dụng đến khi kết thúc dự án.</w:t>
      </w:r>
    </w:p>
    <w:p>
      <w:pPr>
        <w:jc w:val="both"/>
      </w:pPr>
      <w:r>
        <w:rPr>
          <w:b/>
        </w:rPr>
        <w:t>Điều 13. Phương pháp trích khấu hao tài sản cố định:</w:t>
      </w:r>
    </w:p>
    <w:p>
      <w:pPr>
        <w:jc w:val="both"/>
      </w:pPr>
      <w:r>
        <w:t>1. Nội dung của phương pháp khấu hao đường thẳng; phương pháp khấu hao theo số dư giảm dần có điều chỉnh; phương pháp khấu hao theo số lượng, khối lượng sản phẩm được quy định tại Phụ lục 2 ban hành kèm theo Quyết định số 206/2003/QĐ-BTC ngày 12/12/2003 của Bộ trưởng Bộ Tài chính</w:t>
      </w:r>
    </w:p>
    <w:p>
      <w:pPr>
        <w:jc w:val="both"/>
      </w:pPr>
      <w:r>
        <w:t>2. Căn cứ khả năng đáp ứng các điều kiện áp dụng quy định cho từng phương pháp trích khấu hao tài sản cố định, doanh nghiệp được lựa chọn các phương pháp trích khấu hao phù hợp với từng loại tài sản cố định của doanh nghiệp:</w:t>
      </w:r>
    </w:p>
    <w:p>
      <w:pPr>
        <w:jc w:val="both"/>
      </w:pPr>
      <w:r>
        <w:t>- Phương pháp khấu hao đường thẳng:</w:t>
      </w:r>
    </w:p>
    <w:p>
      <w:pPr>
        <w:jc w:val="both"/>
      </w:pPr>
      <w:r>
        <w:t>Tài sản cố định tham gia vào hoạt động kinh doanh được trích khấu hao theo phương pháp khấu hao đường thẳng.</w:t>
      </w:r>
    </w:p>
    <w:p>
      <w:pPr>
        <w:jc w:val="both"/>
      </w:pPr>
      <w:r>
        <w:t>Các doanh nghiệp hoạt động có hiệu quả kinh tế cao được khấu hao nhanh nhưng tối đa không quá 2 lần mức khấu hao xác định theo phương pháp đường thẳng để nhanh chóng đổi mới công nghệ. Tài sản cố định tham gia vào hoạt động kinh doanh được trích khấu hao nhanh là máy móc, thiết bị; dụng cụ làm việc đo lường, thí nghiệm; thiết bị và phương tiện vận tải; dụng cụ quản lý; súc vật, vườn cây lâu năm. Khi thực hiện trích khấu hao nhanh, doanh nghiệp phải đảm bảo kinh doanh có lãi.</w:t>
      </w:r>
    </w:p>
    <w:p>
      <w:pPr>
        <w:jc w:val="both"/>
      </w:pPr>
      <w:r>
        <w:t>- Phương pháp khấu hao theo số dư giảm dần có điều chỉnh:</w:t>
      </w:r>
    </w:p>
    <w:p>
      <w:pPr>
        <w:jc w:val="both"/>
      </w:pPr>
      <w:r>
        <w:t>Tài sản cố định tham gia vào hoạt động kinh doanh được trích khấu hao theo phương pháp số dư giảm dần có điều chỉnh phải thoả mãn đồng thời các điều kiện sau:</w:t>
      </w:r>
    </w:p>
    <w:p>
      <w:pPr>
        <w:jc w:val="both"/>
      </w:pPr>
      <w:r>
        <w:t>+ Là tài sản cố định đầu tư mới (chưa qua sử dụng);</w:t>
      </w:r>
    </w:p>
    <w:p>
      <w:pPr>
        <w:jc w:val="both"/>
      </w:pPr>
      <w:r>
        <w:t>+ Là các loại máy móc, thiết bị; dụng cụ làm việc đo lường, thí nghiệm.</w:t>
      </w:r>
    </w:p>
    <w:p>
      <w:pPr>
        <w:jc w:val="both"/>
      </w:pPr>
      <w:r>
        <w:t>Phương pháp khấu hao theo số dư giảm dần có điều chỉnh được áp dụng đối với các doanh nghiệp thuộc các lĩnh vực có công nghệ đòi hỏi phải thay đổi, phát triển nhanh.</w:t>
      </w:r>
    </w:p>
    <w:p>
      <w:pPr>
        <w:jc w:val="both"/>
      </w:pPr>
      <w:r>
        <w:t>- Phương pháp khấu hao theo số lượng, khối lượng sản phẩm:</w:t>
      </w:r>
    </w:p>
    <w:p>
      <w:pPr>
        <w:jc w:val="both"/>
      </w:pPr>
      <w:r>
        <w:t>Tài sản cố định tham gia vào hoạt động kinh doanh được trích khấu hao theo phương pháp này là các loại máy móc, thiết bị thỏa mãn đồng thời các điều kiện sau:</w:t>
      </w:r>
    </w:p>
    <w:p>
      <w:pPr>
        <w:jc w:val="both"/>
      </w:pPr>
      <w:r>
        <w:t>+ Trực tiếp liên quan đến việc sản xuất sản phẩm;</w:t>
      </w:r>
    </w:p>
    <w:p>
      <w:pPr>
        <w:jc w:val="both"/>
      </w:pPr>
      <w:r>
        <w:t>+ Xác định được tổng số lượng, khối lượng sản phẩm sản xuất theo công suất thiết kế của tài sản cố định;</w:t>
      </w:r>
    </w:p>
    <w:p>
      <w:pPr>
        <w:jc w:val="both"/>
      </w:pPr>
      <w:r>
        <w:t>+ Công suất sử dụng thực tế bình quân tháng trong năm tài chính không thấp hơn 50% công suất thiết kế.</w:t>
      </w:r>
    </w:p>
    <w:p>
      <w:pPr>
        <w:jc w:val="both"/>
      </w:pPr>
      <w:r>
        <w:t>3. Doanh nghiệp phải đăng ký phương pháp trích khấu hao tài sản cố định mà doanh nghiệp lựa chọn áp dụng với cơ quan thuế trực tiếp quản lý trước khi thực hiện trích khấu hao. Trường hợp việc lựa chọn của doanh nghiệp không trên cơ sở có đủ các điều kiện quy định thì cơ quan thuế có trách nhiệm thông báo cho doanh nghiệp biết để thay đổi phương pháp khấu hao cho phù hợp.</w:t>
      </w:r>
    </w:p>
    <w:p>
      <w:pPr>
        <w:jc w:val="both"/>
      </w:pPr>
      <w:r>
        <w:t>4. Phương pháp khấu hao áp dụng cho từng tài sản cố định mà doanh nghiệp đã lựa chọn và đăng ký phải thực hiện nhất quán trong suốt quá trình sử dụng tài sản cố định đó.</w:t>
      </w:r>
    </w:p>
    <w:p>
      <w:pPr>
        <w:jc w:val="both"/>
      </w:pPr>
      <w:r>
        <w:rPr>
          <w:b/>
        </w:rPr>
        <w:t>Điều 14. Sử dụng số tiền khấu hao tài sản cố định:</w:t>
      </w:r>
    </w:p>
    <w:p>
      <w:pPr>
        <w:jc w:val="both"/>
      </w:pPr>
      <w:r>
        <w:t>Doanh nghiệp phải sử dụng số khấu hao tài sản cố định theo các quy định của pháp luật hiện hành.</w:t>
      </w:r>
    </w:p>
    <w:p>
      <w:pPr>
        <w:jc w:val="center"/>
      </w:pPr>
      <w:r>
        <w:rPr>
          <w:b/>
        </w:rPr>
        <w:t>Mục IV. TỔ CHỨC THỰC HIỆN</w:t>
      </w:r>
    </w:p>
    <w:p>
      <w:pPr>
        <w:jc w:val="both"/>
      </w:pPr>
      <w:r>
        <w:rPr>
          <w:b/>
        </w:rPr>
        <w:t>Điều 15. Chế độ này áp dụng từ năm tài chính 2004.</w:t>
      </w:r>
    </w:p>
    <w:p>
      <w:pPr>
        <w:jc w:val="both"/>
      </w:pPr>
      <w:r>
        <w:rPr>
          <w:b/>
        </w:rPr>
        <w:t>Điều 16. Đối với những tài sản cố định đưa vào sử dụng trước ngày 01/01/2004, doanh nghiệp thực hiện chuyển đổi mức trích khấu hao theo chế độ mới quy định tại Phụ lục 2 ban hành kèm theo Quyết định số 206/2003/QĐ-BTC ngày 12/12/2003 của Bộ trưởng Bộ Tài chính.</w:t>
      </w:r>
    </w:p>
    <w:p>
      <w:pPr>
        <w:jc w:val="both"/>
      </w:pPr>
      <w:r>
        <w:t>Những tài sản cố định đang thực hiện trích khấu hao theo quy định tại Quyết định số 2000/QĐ-BTC ngày 31/12/2002 của Bộ Tài chính về việc thực hiện thí điểm chế độ khấu hao theo phương pháp số dư giảm dần có điều chỉnh được tiếp tục thực hiện trích khấu hao khấu hao theo phương pháp số dư giảm dần có điều chỉnh quy định tại Chế độ này.</w:t>
      </w:r>
    </w:p>
    <w:p>
      <w:pPr>
        <w:jc w:val="both"/>
      </w:pPr>
      <w:r>
        <w:t>Tài sản cố định có nguyên giá dưới 10.000.000 đồng (mười triệu đồng), không đủ tiêu chuẩn là tài sản cố định theo quy định thì chuyển sang theo dõi, quản lý, sử dụng và phân bổ giá trị còn lại trên sổ kế toán như những công cụ lao động.</w:t>
      </w:r>
    </w:p>
    <w:p>
      <w:pPr>
        <w:jc w:val="both"/>
      </w:pPr>
      <w:r>
        <w:rPr>
          <w:b/>
        </w:rPr>
        <w:t>Điều 17. Các đơn vị trực thuộc và thuộc Bộ Tài chính, trong phạm vi chức năng, nhiệm vụ của mình có trách nhiệm thực hiện, tổ chức và hướng dẫn các doanh nghiệp thực hiện đúng Chế độ này./.</w:t>
      </w:r>
    </w:p>
    <w:p>
      <w:pPr>
        <w:jc w:val="both"/>
      </w:pPr>
      <w:r>
        <w:t>KT. BỘ TRƯỞNG</w:t>
      </w:r>
    </w:p>
    <w:p>
      <w:pPr>
        <w:jc w:val="both"/>
      </w:pPr>
      <w:r>
        <w:t>THỨ TRƯỞNG</w:t>
      </w:r>
    </w:p>
    <w:p>
      <w:pPr>
        <w:jc w:val="both"/>
      </w:pPr>
      <w:r>
        <w:t>(Đã ký)</w:t>
      </w:r>
    </w:p>
    <w:p>
      <w:pPr>
        <w:jc w:val="both"/>
      </w:pPr>
      <w:r>
        <w:t>Lê Thị Băng Tâm</w:t>
      </w:r>
    </w:p>
    <w:p>
      <w:r>
        <w:rPr>
          <w:i/>
        </w:rPr>
        <w:t>Nguồn: Cơ sở dữ liệu quốc gia về văn bản pháp luật (Bộ Tư pháp). VietSmart Legal, legal.giangpham.asia/van-ban/17079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