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16/2024/TT-BGTVT</w:t>
      </w:r>
    </w:p>
    <w:p>
      <w:pPr>
        <w:jc w:val="both"/>
      </w:pPr>
      <w:r>
        <w:t>Hà Nội, ngày 30 tháng 5 năm 2024</w:t>
      </w:r>
    </w:p>
    <w:p>
      <w:pPr>
        <w:jc w:val="center"/>
      </w:pPr>
      <w:r>
        <w:rPr>
          <w:b/>
        </w:rPr>
        <w:t>THÔNG TƯ</w:t>
      </w:r>
    </w:p>
    <w:p>
      <w:pPr>
        <w:jc w:val="both"/>
      </w:pPr>
      <w:r>
        <w:t>Quy định một số nội dung về lựa chọn nhà đầu tư thực hiện dự án đầu tư kinh doanh công trình trạm dừng nghỉ</w:t>
      </w:r>
    </w:p>
    <w:p>
      <w:pPr>
        <w:jc w:val="both"/>
      </w:pPr>
      <w:r>
        <w:t>________________</w:t>
      </w:r>
    </w:p>
    <w:p>
      <w:pPr>
        <w:jc w:val="both"/>
      </w:pPr>
      <w:r>
        <w:t>Căn cứ Luật Giao thông đường bộ ngày 13 tháng 11 năm 2008 ;</w:t>
      </w:r>
    </w:p>
    <w:p>
      <w:pPr>
        <w:jc w:val="both"/>
      </w:pPr>
      <w:r>
        <w:t>Căn cứ Luật Đầu tư ngày 17 tháng 6 năm 2020;</w:t>
      </w:r>
    </w:p>
    <w:p>
      <w:pPr>
        <w:jc w:val="both"/>
      </w:pPr>
      <w:r>
        <w:t>Căn cứ Luật Đấu thầu ngày 23 tháng 6 năm 2023 ;</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Căn cứ Nghị định số 32/2014/NĐ-CP ngày 22 tháng 4 năm 2014 của Chính phủ về quản lý, khai thác và bảo trì công trình đường cao tốc;</w:t>
      </w:r>
    </w:p>
    <w:p>
      <w:pPr>
        <w:jc w:val="both"/>
      </w:pPr>
      <w:r>
        <w:t>Căn cứ Nghị định số 25/2023/NĐ-CP ngày 19 tháng 5 năm 2023 của Chính phủ sửa đổi, bổ sung một số điều của Nghị định số 32/2014/NĐ-CP ngày 22 tháng 4 năm 2014 của Chính phủ về quản lý, khai thác và bảo trì công trình đường cao tốc;</w:t>
      </w:r>
    </w:p>
    <w:p>
      <w:pPr>
        <w:jc w:val="both"/>
      </w:pPr>
      <w:r>
        <w:t>Căn cứ Nghị định số 31/2021/NĐ-CP ngày 26 tháng 03 năm 2021 của Chính phủ quy định chi tiết và hướng dẫn thi hành một số điều của Luật Đầu tư ;</w:t>
      </w:r>
    </w:p>
    <w:p>
      <w:pPr>
        <w:jc w:val="both"/>
      </w:pPr>
      <w:r>
        <w:t>Căn cứ Nghị định số 23 /202 4 /NĐ-CP ngày 27 tháng 2 năm 2024 của Chính phủ quy định chi tiết một số điều và biện pháp thi hành Luật Đấu thầu về lựa chọn nhà đầu tư thực hiện dự án thuộc trường hợp phải tổ chức đấu thầu theo quy định của pháp luật quản lý ngành, lĩnh vực ;</w:t>
      </w:r>
    </w:p>
    <w:p>
      <w:pPr>
        <w:jc w:val="both"/>
      </w:pPr>
      <w:r>
        <w:t>Theo đề nghị của Vụ trưởng Vụ Kết cấu hạ tầng giao thông và Cục trưởng Cục Đường cao tốc Việt Nam ;</w:t>
      </w:r>
    </w:p>
    <w:p>
      <w:pPr>
        <w:jc w:val="both"/>
      </w:pPr>
      <w:r>
        <w:t>Bộ trưởng Bộ Giao thông vận tải ban hành Thông tư quy định một số nội dung về lựa chọn nhà đầu tư thực hiện dự án đầu tư kinh doanh công trình trạm dừng nghỉ.</w:t>
      </w:r>
    </w:p>
    <w:p>
      <w:pPr>
        <w:jc w:val="both"/>
      </w:pPr>
      <w:r>
        <w:rPr>
          <w:b/>
        </w:rPr>
        <w:t>Điều 1. Phạm vi điều chỉnh</w:t>
      </w:r>
    </w:p>
    <w:p>
      <w:pPr>
        <w:jc w:val="both"/>
      </w:pPr>
      <w:r>
        <w:t>Thông tư này quy định về việc đánh giá hiệu quả đầu tư phát triển ngành, lĩnh vực trong lựa chọn nhà đầu tư thực hiện dự án đầu tư kinh doanh công trình trạm dừng nghỉ là dự án công trình dịch vụ chuyên ngành giao thông đường bộ gồm các khu chức năng hỗn hợp phục vụ mục đích công cộng và mục đích kinh doanh thương mại do Bộ Giao thông vận tải quản lý.</w:t>
      </w:r>
    </w:p>
    <w:p>
      <w:pPr>
        <w:jc w:val="both"/>
      </w:pPr>
      <w:r>
        <w:rPr>
          <w:b/>
        </w:rPr>
        <w:t>Điều 2. Đối tượng áp dụng</w:t>
      </w:r>
    </w:p>
    <w:p>
      <w:pPr>
        <w:jc w:val="both"/>
      </w:pPr>
      <w:r>
        <w:t>Thông tư này áp dụng đối với tổ chức, cá nhân có liên quan đến hoạt động lựa chọn nhà đầu tư thực hiện dự án đầu tư kinh doanh công trình trạm dừng nghỉ do Bộ Giao thông vận tải quản lý.</w:t>
      </w:r>
    </w:p>
    <w:p>
      <w:pPr>
        <w:jc w:val="both"/>
      </w:pPr>
      <w:r>
        <w:rPr>
          <w:b/>
        </w:rPr>
        <w:t>Điều 3. Đánh giá hiệu quả đầu tư phát triển ngành, lĩnh vực của dự án đầu tư kinh doanh công trình trạm dừng nghỉ</w:t>
      </w:r>
    </w:p>
    <w:p>
      <w:pPr>
        <w:jc w:val="both"/>
      </w:pPr>
      <w:r>
        <w:t>1. Tiêu chuẩn đánh giá về hiệu quả đầu tư phát triển ngành, lĩnh vực của dự án đầu tư kinh doanh công trình trạm dừng nghỉ theo tiêu chuẩn đánh giá về giá trị tối thiểu bằng tiền nộp ngân sách nhà nước quy định tại khoản 2 Điều 47 Nghị định số 23/2024/NĐ-CP ngày 27 tháng 02 năm 2024 của Chính phủ quy định chi tiết một số điều và biện pháp thi hành Luật Đấu thầu về lựa chọn nhà đầu tư thực hiện dự án thuộc trường hợp phải tổ chức đấu thầu theo quy định của pháp luật quản lý ngành, lĩnh vực.</w:t>
      </w:r>
    </w:p>
    <w:p>
      <w:pPr>
        <w:jc w:val="both"/>
      </w:pPr>
      <w:r>
        <w:t>2. Điểm đánh giá về hiệu quả ngành, lĩnh vực của dự án đầu tư kinh doanh công trình trạm dừng nghỉ được xác định theo giá trị tối thiểu bằng tiền nộp ngân sách nhà nước được quy định tại Phụ lục I ban hành kèm theo Thông tư này.</w:t>
      </w:r>
    </w:p>
    <w:p>
      <w:pPr>
        <w:jc w:val="both"/>
      </w:pPr>
      <w:r>
        <w:t>3. Phương pháp xác định giá trị tối thiểu bằng tiền nộp ngân sách nhà nước được xác định theo công thức như sau:</w:t>
      </w:r>
    </w:p>
    <w:p>
      <w:pPr>
        <w:jc w:val="both"/>
      </w:pPr>
      <w:r>
        <w:t>G TTN = n x (V : 49)</w:t>
      </w:r>
    </w:p>
    <w:p>
      <w:pPr>
        <w:jc w:val="both"/>
      </w:pPr>
      <w:r>
        <w:t>Trong đó: G TTN : Giá trị tối thiểu bằng tiền nộp ngân sách nhà nướ</w:t>
      </w:r>
    </w:p>
    <w:p>
      <w:pPr>
        <w:jc w:val="both"/>
      </w:pPr>
      <w:r>
        <w:t>n: thời gian vận hành, quản lý, kinh doanh công trình, hệ thống cơ sở hạ tầng được xác định theo thông tin công bố về thời hạn, tiến độ thực hiện dự án.</w:t>
      </w:r>
    </w:p>
    <w:p>
      <w:pPr>
        <w:jc w:val="both"/>
      </w:pPr>
      <w:r>
        <w:t>V: giá trị nộp ngân sách nhà nước đối với dự án có thời hạn thuê đất 49 năm, được tính theo công thức quy định theo hướng dẫn tại Phụ lục II ban hành kèm theo Thông tư này.</w:t>
      </w:r>
    </w:p>
    <w:p>
      <w:pPr>
        <w:jc w:val="both"/>
      </w:pPr>
      <w:r>
        <w:rPr>
          <w:b/>
        </w:rPr>
        <w:t>Điều 4. Hiệu lực thi hành</w:t>
      </w:r>
    </w:p>
    <w:p>
      <w:pPr>
        <w:jc w:val="both"/>
      </w:pPr>
      <w:r>
        <w:t>1. Thông tư này có hiệu lực thi hành kể từ ngày 01 tháng 6 năm 2024.</w:t>
      </w:r>
    </w:p>
    <w:p>
      <w:pPr>
        <w:jc w:val="both"/>
      </w:pPr>
      <w:r>
        <w:t>2. Thông tư số 01/2023/TT-BGTVT ngày 07 tháng 3 năm 2023 của Bộ trưởng Bộ Giao thông vận tải hướng dẫn về lập, phê duyệt và công bố danh mục dự án; phương pháp và tiêu chuẩn đánh giá hồ sơ dự thầu, hồ sơ đề xuất trong đấu thầu lựa chọn nhà đầu tư công trình dịch vụ chuyên ngành giao thông đường bộ hết hiệu lực kể từ ngày Thông tư này có hiệu lực thi hành.</w:t>
      </w:r>
    </w:p>
    <w:p>
      <w:pPr>
        <w:jc w:val="both"/>
      </w:pPr>
      <w:r>
        <w:t>3. Trường hợp các văn bản quy phạm pháp luật viện dẫn tại Thông tư này được sửa đổi, bổ sung, thay thế thì áp dụng các quy định tại văn bản quy phạm pháp luật sửa đổi, bổ sung, thay thế đó.</w:t>
      </w:r>
    </w:p>
    <w:p>
      <w:pPr>
        <w:jc w:val="both"/>
      </w:pPr>
      <w:r>
        <w:rPr>
          <w:b/>
        </w:rPr>
        <w:t>Điều 5. Tổ chức thực hiện</w:t>
      </w:r>
    </w:p>
    <w:p>
      <w:pPr>
        <w:jc w:val="both"/>
      </w:pPr>
      <w:r>
        <w:t>1. Đối với dự án đầu tư kinh doanh công trình trạm dừng nghỉ thuộc thẩm quyền quản lý của Ủy ban nhân dân các tỉnh, thành phố trực thuộc trung ương có thể tham khảo các quy định tại Thông tư này để tổ chức thực hiện nhưng phải tuân thủ quy định của pháp luật về đấu thầu, pháp luật có liên quan bảo đảm mục tiêu cạnh tranh, công bằng, minh bạch và hiệu quả kinh tế.</w:t>
      </w:r>
    </w:p>
    <w:p>
      <w:pPr>
        <w:jc w:val="both"/>
      </w:pPr>
      <w:r>
        <w:t>2. Chánh Văn phòng Bộ, Chánh Thanh tra Bộ, các Vụ trưởng, Cục trưởng Cục Quản lý đầu tư xây dựng, Cục trưởng Cục đường bộ Việt Nam, Cục trưởng Cục đường cao tốc Việt Nam và Thủ trưởng các cơ quan, tổ chức và cá nhân có liên quan chịu trách nhiệm thi hành Thông tư này./.</w:t>
      </w:r>
    </w:p>
    <w:p>
      <w:pPr>
        <w:jc w:val="both"/>
      </w:pPr>
      <w:r>
        <w:t>KT. BỘ TRƯỞNG</w:t>
      </w:r>
    </w:p>
    <w:p>
      <w:pPr>
        <w:jc w:val="both"/>
      </w:pPr>
      <w:r>
        <w:t>THỨ TRƯỞNG</w:t>
      </w:r>
    </w:p>
    <w:p>
      <w:pPr>
        <w:jc w:val="both"/>
      </w:pPr>
      <w:r>
        <w:t>Nguyễn Duy Lâm</w:t>
      </w:r>
    </w:p>
    <w:p>
      <w:r>
        <w:rPr>
          <w:i/>
        </w:rPr>
        <w:t>Nguồn: Cơ sở dữ liệu quốc gia về văn bản pháp luật (Bộ Tư pháp). VietSmart Legal, legal.giangpham.asia/van-ban/167417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