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</w:pPr>
      <w:r>
        <w:t>BỘ TÀI CHÍNH</w:t>
      </w:r>
    </w:p>
    <w:p>
      <w:pPr>
        <w:jc w:val="both"/>
      </w:pPr>
      <w:r>
        <w:t>CỘNG HOÀ XÃ HỘI CHỦ NGHĨA VIỆT NAM</w:t>
      </w:r>
    </w:p>
    <w:p>
      <w:pPr>
        <w:jc w:val="both"/>
      </w:pPr>
      <w:r>
        <w:t>Độc lập - Tự do - Hạnh phúc</w:t>
      </w:r>
    </w:p>
    <w:p>
      <w:pPr>
        <w:jc w:val="both"/>
      </w:pPr>
      <w:r>
        <w:t>Số: 58/2023/TT-BTC</w:t>
      </w:r>
    </w:p>
    <w:p>
      <w:pPr>
        <w:jc w:val="both"/>
      </w:pPr>
      <w:r>
        <w:t>Hà Nội, ngày 21 tháng 8 năm 2023</w:t>
      </w:r>
    </w:p>
    <w:p>
      <w:pPr>
        <w:jc w:val="center"/>
      </w:pPr>
      <w:r>
        <w:rPr>
          <w:b/>
        </w:rPr>
        <w:t>THÔNG TƯ</w:t>
      </w:r>
    </w:p>
    <w:p>
      <w:pPr>
        <w:jc w:val="both"/>
      </w:pPr>
      <w:r>
        <w:t>Bãi bỏ Thông tư số 26/2018/TT-BTC ngày 21 tháng 3 năm 2018 của Bộ trưởng Bộ Tài chính quy định quản lý và sử dụng kinh phí sự nghiệp thực hiện Chương trình mục tiêu Y tế - Dân số giai đoạn 2016-2020</w:t>
      </w:r>
    </w:p>
    <w:p>
      <w:pPr>
        <w:jc w:val="both"/>
      </w:pPr>
      <w:r>
        <w:t>Căn cứ Luật Ban hành văn bản quy phạm pháp luật ngày 22 tháng 6 năm 2015;</w:t>
      </w:r>
    </w:p>
    <w:p>
      <w:pPr>
        <w:jc w:val="both"/>
      </w:pPr>
      <w:r>
        <w:t>Căn cứu Luật sửa đổi, bổ sung một số điều của Luật Ban hành văn bản quy phạm pháp luật ngày 18 tháng 6 năm 2020;</w:t>
      </w:r>
    </w:p>
    <w:p>
      <w:pPr>
        <w:jc w:val="both"/>
      </w:pPr>
      <w:r>
        <w:t>Căn cứ Nghị định số 34/2016/NĐ-CP ngày 14 tháng 5 năm 2016 của Chính phủ quy định chi tiết một số điều và biện pháp thi hành Luật Ban hành văn bản quy phạm pháp luật;</w:t>
      </w:r>
    </w:p>
    <w:p>
      <w:pPr>
        <w:jc w:val="both"/>
      </w:pPr>
      <w:r>
        <w:t>Căn cứ Nghị định số 154/2020/NĐ-CP ngày 31 tháng 12 năm 2020 của Chính phủ sửa đổi, bổ sung một số điều của Nghị định số 34/2016/NĐ-CP ngày 14 tháng 5 năm 2016 của Chính phủ quy định chi tiết một số điều và biện pháp thi hành Luật Ban hành văn bản quy phạm pháp luật;</w:t>
      </w:r>
    </w:p>
    <w:p>
      <w:pPr>
        <w:jc w:val="both"/>
      </w:pPr>
      <w:r>
        <w:t>Căn cứ Nghị định số 14/2023/NĐ-CP ngày 20 tháng 4 năm 2023 của Chính phủ quy định chức năng, nhiệm vụ, quyền hạn và cơ cấu tổ chức của Bộ Tài chính;</w:t>
      </w:r>
    </w:p>
    <w:p>
      <w:pPr>
        <w:jc w:val="both"/>
      </w:pPr>
      <w:r>
        <w:t>Theo đề nghị của Vụ trưởng Vụ Tài chính Hành chính sự nghiệp,</w:t>
      </w:r>
    </w:p>
    <w:p>
      <w:pPr>
        <w:jc w:val="both"/>
      </w:pPr>
      <w:r>
        <w:t>Bộ trưởng Bộ Tài chính ban hành Thông tư bãi bỏ Thông tư số 26/2018/TT-BTC ngày 21 tháng 3 năm 2018 của Bộ trưởng Bộ Tài chính quy định quản lý và sử dụng kinh phí sự nghiệp thực hiện Chương trình mục tiêu Y tế - Dân số giai đoạn 2016-2020.</w:t>
      </w:r>
    </w:p>
    <w:p>
      <w:pPr>
        <w:jc w:val="both"/>
      </w:pPr>
      <w:r>
        <w:rPr>
          <w:b/>
        </w:rPr>
        <w:t>Điều 1. Bãi bỏ toàn bộ Thông tư</w:t>
      </w:r>
    </w:p>
    <w:p>
      <w:pPr>
        <w:jc w:val="both"/>
      </w:pPr>
      <w:r>
        <w:t>Bãi bỏ toàn bộ Thông tư số 26/2018/TT-BTC ngày 21 tháng 3 năm 2018 của Bộ trưởng Bộ Tài chính quy định quản lý và sử dụng kinh phí sự nghiệp thực hiện Chương trình mục tiêu Y tế - Dân số giai đoạn 2016-2020.</w:t>
      </w:r>
    </w:p>
    <w:p>
      <w:pPr>
        <w:jc w:val="both"/>
      </w:pPr>
      <w:r>
        <w:rPr>
          <w:b/>
        </w:rPr>
        <w:t>Điều 2. Điều khoản thi hành</w:t>
      </w:r>
    </w:p>
    <w:p>
      <w:pPr>
        <w:jc w:val="both"/>
      </w:pPr>
      <w:r>
        <w:t>Thông tư này có hiệu lực thi hành từ ngày 10 tháng 10 năm 2023./.</w:t>
      </w:r>
    </w:p>
    <w:p>
      <w:pPr>
        <w:jc w:val="both"/>
      </w:pPr>
      <w:r>
        <w:t>Nơi nhận:</w:t>
      </w:r>
    </w:p>
    <w:p>
      <w:pPr>
        <w:jc w:val="both"/>
      </w:pPr>
      <w:r>
        <w:t>- Ban Bí thư TW Đảng:</w:t>
      </w:r>
    </w:p>
    <w:p>
      <w:pPr>
        <w:jc w:val="both"/>
      </w:pPr>
      <w:r>
        <w:t>- Thủ tướng, các Phó Thủ tướng Chính phủ;</w:t>
      </w:r>
    </w:p>
    <w:p>
      <w:pPr>
        <w:jc w:val="both"/>
      </w:pPr>
      <w:r>
        <w:t>- Văn phòng Tổng Bí thư;</w:t>
      </w:r>
    </w:p>
    <w:p>
      <w:pPr>
        <w:jc w:val="both"/>
      </w:pPr>
      <w:r>
        <w:t>- Văn phòng TW và các Ban của Đảng;</w:t>
      </w:r>
    </w:p>
    <w:p>
      <w:pPr>
        <w:jc w:val="both"/>
      </w:pPr>
      <w:r>
        <w:t>- Văn phòng Quốc hội;</w:t>
      </w:r>
    </w:p>
    <w:p>
      <w:pPr>
        <w:jc w:val="both"/>
      </w:pPr>
      <w:r>
        <w:t>- Văn phòng Chủ tịch nước:</w:t>
      </w:r>
    </w:p>
    <w:p>
      <w:pPr>
        <w:jc w:val="both"/>
      </w:pPr>
      <w:r>
        <w:t>- Viện KSND tối cao, TAND tối cao;</w:t>
      </w:r>
    </w:p>
    <w:p>
      <w:pPr>
        <w:jc w:val="both"/>
      </w:pPr>
      <w:r>
        <w:t>- Ủy ban Giám sát Tài chính Quốc gia;</w:t>
      </w:r>
    </w:p>
    <w:p>
      <w:pPr>
        <w:jc w:val="both"/>
      </w:pPr>
      <w:r>
        <w:t>- Kiểm toán Nhà nước;</w:t>
      </w:r>
    </w:p>
    <w:p>
      <w:pPr>
        <w:jc w:val="both"/>
      </w:pPr>
      <w:r>
        <w:t>- Các Bộ, cơ quan ngang Bộ, cơ quan thuộc CP;</w:t>
      </w:r>
    </w:p>
    <w:p>
      <w:pPr>
        <w:jc w:val="both"/>
      </w:pPr>
      <w:r>
        <w:t>- Cơ quan TW của các đoàn thể;</w:t>
      </w:r>
    </w:p>
    <w:p>
      <w:pPr>
        <w:jc w:val="both"/>
      </w:pPr>
      <w:r>
        <w:t>- HDND, UBND các tỉnh, TP trực thuộc TW;</w:t>
      </w:r>
    </w:p>
    <w:p>
      <w:pPr>
        <w:jc w:val="both"/>
      </w:pPr>
      <w:r>
        <w:t>- Các Sở, YT, TC và KBNN các tỉnh, thành phố trực thuộc TW;</w:t>
      </w:r>
    </w:p>
    <w:p>
      <w:pPr>
        <w:jc w:val="both"/>
      </w:pPr>
      <w:r>
        <w:t>- Cục Kiểm tra văn bản QPPL (Bộ Tư pháp);</w:t>
      </w:r>
    </w:p>
    <w:p>
      <w:pPr>
        <w:jc w:val="both"/>
      </w:pPr>
      <w:r>
        <w:t>- Công báo, Công TTĐT của Chính phủ;</w:t>
      </w:r>
    </w:p>
    <w:p>
      <w:pPr>
        <w:jc w:val="both"/>
      </w:pPr>
      <w:r>
        <w:t>- Công TTĐT, các đơn vị thuộc Bộ Tài chính;</w:t>
      </w:r>
    </w:p>
    <w:p>
      <w:pPr>
        <w:jc w:val="both"/>
      </w:pPr>
      <w:r>
        <w:t>- Lưu: VT, HCSN (270b).</w:t>
      </w:r>
    </w:p>
    <w:p>
      <w:pPr>
        <w:jc w:val="both"/>
      </w:pPr>
      <w:r>
        <w:t>KT. BỘ TRƯỞNG</w:t>
      </w:r>
    </w:p>
    <w:p>
      <w:pPr>
        <w:jc w:val="both"/>
      </w:pPr>
      <w:r>
        <w:t>THỨ TRƯỞNG</w:t>
      </w:r>
    </w:p>
    <w:p>
      <w:pPr>
        <w:jc w:val="both"/>
      </w:pPr>
      <w:r>
        <w:t>(Đã ký)</w:t>
      </w:r>
    </w:p>
    <w:p>
      <w:pPr>
        <w:jc w:val="both"/>
      </w:pPr>
      <w:r>
        <w:t>Võ Thành Hưng</w:t>
      </w:r>
    </w:p>
    <w:p>
      <w:r>
        <w:rPr>
          <w:i/>
        </w:rPr>
        <w:t>Nguồn: Cơ sở dữ liệu quốc gia về văn bản pháp luật (Bộ Tư pháp). VietSmart Legal, legal.giangpham.asia/van-ban/163735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