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Sửa đổi, bổ sung một số điều của các Nghị định hướng dẫn thi hành Luật Đất đai</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Đất đai ngày 29 tháng 11 năm 2013;</w:t>
      </w:r>
    </w:p>
    <w:p>
      <w:pPr>
        <w:jc w:val="both"/>
      </w:pPr>
      <w:r>
        <w:t>Căn cứ Luật Đấu giá tài sản ngày 17 tháng 11 năm 2016;</w:t>
      </w:r>
    </w:p>
    <w:p>
      <w:pPr>
        <w:jc w:val="both"/>
      </w:pPr>
      <w:r>
        <w:t>Căn cứ Luật Đầu tư ngày 17 tháng 6 năm 2020;</w:t>
      </w:r>
    </w:p>
    <w:p>
      <w:pPr>
        <w:jc w:val="both"/>
      </w:pPr>
      <w:r>
        <w:t>Căn cứ Nghị quyết số 39/2021/QH15 ngày 13 tháng 11 năm 2021 của Quốc hội về Quy hoạch sử dụng đất quốc gia thời kỳ 2021 - 2030, tầm nhìn đến năm 2050, Kế hoạch sử dụng đất quốc gia 5 năm 2021 - 2025;</w:t>
      </w:r>
    </w:p>
    <w:p>
      <w:pPr>
        <w:jc w:val="both"/>
      </w:pPr>
      <w:r>
        <w:t>Theo đề nghị của Bộ trưởng Bộ Tài nguyên và Môi trường,</w:t>
      </w:r>
    </w:p>
    <w:p>
      <w:pPr>
        <w:jc w:val="both"/>
      </w:pPr>
      <w:r>
        <w:t>Chính phủ ban hành Nghị định sửa đổi, bổ sung một số điều của các nghị định hướng dẫn thi hành Luật Đất đai.</w:t>
      </w:r>
    </w:p>
    <w:p>
      <w:pPr>
        <w:jc w:val="both"/>
      </w:pPr>
      <w:r>
        <w:rPr>
          <w:b/>
        </w:rPr>
        <w:t>Điều 1. Sửa đổi, bổ sung một số điều của Nghị định số 43/2014/NĐ-CP ngày 15 tháng 5 năm 2014 quy định chi tiết thi hành một số điều của Luật Đất đai</w:t>
      </w:r>
    </w:p>
    <w:p>
      <w:pPr>
        <w:jc w:val="both"/>
      </w:pPr>
      <w:r>
        <w:t>1. Bổ sung khoản 4 Điều 15 như sau:</w:t>
      </w:r>
    </w:p>
    <w:p>
      <w:pPr>
        <w:jc w:val="both"/>
      </w:pPr>
      <w:r>
        <w:t>“4. Thời gian bị ảnh hưởng đối với trường hợp bất khả kháng không tính vào thời gian được gia hạn 24 tháng theo quy định tại điểm i khoản 1 Điều 64 của Luật Đất đai và Điều 15b của Nghị định này.</w:t>
      </w:r>
    </w:p>
    <w:p>
      <w:pPr>
        <w:jc w:val="both"/>
      </w:pPr>
      <w:r>
        <w:t>Chủ tịch Ủy ban nhân dân cấp tỉnh căn cứ quy định về các trường hợp bất khả kháng của pháp luật và thực tế triển khai các dự án đầu tư để xác định thời gian bị ảnh hưởng của trường hợp bất khả kháng đối với dự án thuộc địa bàn một tỉnh, thành phố trực thuộc trung ương. Trường hợp dự án thuộc địa bàn từ hai tỉnh, thành phố trực thuộc trung ương trở lên thì căn cứ đề xuất của Ủy ban nhân dân các tỉnh, thành phố trực thuộc trung ương có liên quan, Bộ trưởng Bộ Tài nguyên và Môi trường xem xét, quyết định; trường hợp cần thiết lấy ý kiến của Bộ, ngành liên quan.”</w:t>
      </w:r>
    </w:p>
    <w:p>
      <w:pPr>
        <w:jc w:val="both"/>
      </w:pPr>
      <w:r>
        <w:t>2. Sửa đổi, bổ sung Điều 15b như sau:</w:t>
      </w:r>
    </w:p>
    <w:p>
      <w:pPr>
        <w:jc w:val="both"/>
      </w:pPr>
      <w:r>
        <w:t>“Điều 15b. Thu hồi đất đối với trường hợp chấm dứt hoạt động của dự án đầu tư theo quy định của pháp luật về đầu tư</w:t>
      </w:r>
    </w:p>
    <w:p>
      <w:pPr>
        <w:jc w:val="both"/>
      </w:pPr>
      <w:r>
        <w:t>Việc thu hồi đất đối với trường hợp chấm dứt hoạt động của dự án đầu tư theo quy định của pháp luật về đầu tư, trừ trường hợp Nhà nước thu hồi đất theo quy định tại khoản 1 Điều 64 và khoản 1 Điều 65 của Luật Đất đai được thực hiện theo quy định sau đây:</w:t>
      </w:r>
    </w:p>
    <w:p>
      <w:pPr>
        <w:jc w:val="both"/>
      </w:pPr>
      <w:r>
        <w:t>1. Trường hợp được Nhà nước giao đất có thu tiền sử dụng đất, cho thuê đất thu tiền thuê đất một lần cho cả thời gian thuê thì xử lý thu hồi đất như sau:</w:t>
      </w:r>
    </w:p>
    <w:p>
      <w:pPr>
        <w:jc w:val="both"/>
      </w:pPr>
      <w:r>
        <w:t>a) Chủ đầu tư được tiếp tục sử dụng đất 24 tháng kể từ ngày dự án đầu tư bị chấm dứt hoạt động theo quy định của pháp luật về đầu tư;</w:t>
      </w:r>
    </w:p>
    <w:p>
      <w:pPr>
        <w:jc w:val="both"/>
      </w:pPr>
      <w:r>
        <w:t>b) Trong thời hạn 24 tháng kể từ ngày dự án đầu tư bị chấm dứt hoạt động theo quy định, chủ đầu tư được thực hiện chuyển quyền sử dụng đất, bán tài sản hợp pháp gắn liền với đất cho nhà đầu tư khác theo quy định của pháp luật.</w:t>
      </w:r>
    </w:p>
    <w:p>
      <w:pPr>
        <w:jc w:val="both"/>
      </w:pPr>
      <w:r>
        <w:t>Khi hết thời hạn 24 tháng được gia hạn tiến độ sử dụng đất mà chủ đầu tư không thực hiện được việc chuyển quyền sử dụng đất, bán tài sản hợp pháp của mình gắn liền với đất cho nhà đầu tư khác thì Nhà nước thu hồi đất không bồi thường về đất, tài sản gắn liền với đất, trừ trường hợp bất khả kháng quy định tại khoản 1 Điều 15 của Nghị định này.</w:t>
      </w:r>
    </w:p>
    <w:p>
      <w:pPr>
        <w:jc w:val="both"/>
      </w:pPr>
      <w:r>
        <w:t>2. Trường hợp được Nhà nước cho thuê đất thu tiền thuê đất hàng năm thì xử lý thu hồi đất theo quy định sau đây:</w:t>
      </w:r>
    </w:p>
    <w:p>
      <w:pPr>
        <w:jc w:val="both"/>
      </w:pPr>
      <w:r>
        <w:t>a) Chủ đầu tư được tiếp tục sử dụng đất 24 tháng kể từ ngày dự án đầu tư bị chấm dứt hoạt động theo quy định của pháp luật về đầu tư;</w:t>
      </w:r>
    </w:p>
    <w:p>
      <w:pPr>
        <w:jc w:val="both"/>
      </w:pPr>
      <w:r>
        <w:t>b) Trong thời hạn 24 tháng kể từ ngày dự án đầu tư bị chấm dứt hoạt động theo quy định, chủ đầu tư được thực hiện bán tài sản hợp pháp gắn liền với đất cho nhà đầu tư khác theo quy định của pháp luật. Nhà nước thu hồi đất của người bán tài sản gắn liền với đất thuê để cho người mua tài sản sử dụng đất thuê.</w:t>
      </w:r>
    </w:p>
    <w:p>
      <w:pPr>
        <w:jc w:val="both"/>
      </w:pPr>
      <w:r>
        <w:t>Khi hết thời hạn 24 tháng được gia hạn tiến độ sử dụng đất mà chủ đầu tư không thực hiện được việc bán tài sản hợp pháp của mình gắn liền với đất cho nhà đầu tư khác thì Nhà nước thu hồi đất, không bồi thường về đất, tài sản gắn liền với đất, trừ trường hợp bất khả kháng quy định tại khoản 1 Điều 15 của Nghị định này.”</w:t>
      </w:r>
    </w:p>
    <w:p>
      <w:pPr>
        <w:jc w:val="both"/>
      </w:pPr>
      <w:r>
        <w:t>3. Bổ sung Điều 17a như sau:</w:t>
      </w:r>
    </w:p>
    <w:p>
      <w:pPr>
        <w:jc w:val="both"/>
      </w:pPr>
      <w:r>
        <w:t>“Điều 17a. Đấu giá quyền sử dụng đất khi Nhà nước giao đất có thu tiền sử dụng đất, cho thuê đất</w:t>
      </w:r>
    </w:p>
    <w:p>
      <w:pPr>
        <w:jc w:val="both"/>
      </w:pPr>
      <w:r>
        <w:t>1. Tổ chức tham gia đấu giá quyền sử dụng đất phải có đủ các điều kiện sau đây:</w:t>
      </w:r>
    </w:p>
    <w:p>
      <w:pPr>
        <w:jc w:val="both"/>
      </w:pPr>
      <w:r>
        <w:t>a) Thuộc đối tượng được Nhà nước giao đất, cho thuê đất theo quy định tại Điều 55 và Điều 56 của Luật Đất đai. Trường hợp đấu giá một thửa đất hoặc một dự án gồm một hoặc nhiều thửa đất mà có hai (02) công ty trở lên có sở hữu chéo lẫn nhau theo quy định của pháp luật về doanh nghiệp thì chỉ được một công ty tham gia đấu giá quyền sử dụng đất trên;</w:t>
      </w:r>
    </w:p>
    <w:p>
      <w:pPr>
        <w:jc w:val="both"/>
      </w:pPr>
      <w:r>
        <w:t>b) Đáp ứng các điều kiện quy định tại khoản 3 Điều 58 của Luật Đất đai, khoản 2 và khoản 3 Điều 14 của Nghị định này;</w:t>
      </w:r>
    </w:p>
    <w:p>
      <w:pPr>
        <w:jc w:val="both"/>
      </w:pPr>
      <w:r>
        <w:t>c) Phải nộp tiền đặt trước bằng 20% tổng giá trị thửa đất, khu đất tính theo giá khởi điểm để đấu giá quyền sử dụng đất;</w:t>
      </w:r>
    </w:p>
    <w:p>
      <w:pPr>
        <w:jc w:val="both"/>
      </w:pPr>
      <w:r>
        <w:t>d) Không thuộc đối tượng bị cấm tham gia đấu giá theo quy định của pháp luật;</w:t>
      </w:r>
    </w:p>
    <w:p>
      <w:pPr>
        <w:jc w:val="both"/>
      </w:pPr>
      <w:r>
        <w:t>đ) Đáp ứng điều kiện quy định của pháp luật về nhà ở và pháp luật về kinh doanh bất động sản đối với trường hợp đấu giá quyền sử dụng đất để thực hiện dự án nhà ở, dự án kinh doanh bất động sản khác.</w:t>
      </w:r>
    </w:p>
    <w:p>
      <w:pPr>
        <w:jc w:val="both"/>
      </w:pPr>
      <w:r>
        <w:t>2. Điều kiện hộ gia đình, cá nhân tham gia đấu giá quyền sử dụng đất:</w:t>
      </w:r>
    </w:p>
    <w:p>
      <w:pPr>
        <w:jc w:val="both"/>
      </w:pPr>
      <w:r>
        <w:t>a) Thuộc đối tượng được Nhà nước giao đất, cho thuê đất theo quy định tại Điều 55 và Điều 56 của Luật Đất đai và đáp ứng các điều kiện quy định tại điểm c và điểm d khoản 1 Điều này;</w:t>
      </w:r>
    </w:p>
    <w:p>
      <w:pPr>
        <w:jc w:val="both"/>
      </w:pPr>
      <w:r>
        <w:t>b) Trường hợp hộ gia đình, cá nhân tham gia đấu giá quyền sử dụng đất để thực hiện dự án đầu tư thì phải bảo đảm các điều kiện quy định tại điểm a khoản này và điểm b, điểm đ khoản 1 Điều này.</w:t>
      </w:r>
    </w:p>
    <w:p>
      <w:pPr>
        <w:jc w:val="both"/>
      </w:pPr>
      <w:r>
        <w:t>3. Điều kiện đối với đất đưa ra đấu giá quyền sử dụng đất gồm:</w:t>
      </w:r>
    </w:p>
    <w:p>
      <w:pPr>
        <w:jc w:val="both"/>
      </w:pPr>
      <w:r>
        <w:t>a) Đáp ứng quy định tại khoản 1 Điều 119 của Luật Đất đai;</w:t>
      </w:r>
    </w:p>
    <w:p>
      <w:pPr>
        <w:jc w:val="both"/>
      </w:pPr>
      <w:r>
        <w:t>b) Đã được cơ quan nhà nước có thẩm quyền quyết định giá khởi điểm để đấu giá quyền sử dụng đất;</w:t>
      </w:r>
    </w:p>
    <w:p>
      <w:pPr>
        <w:jc w:val="both"/>
      </w:pPr>
      <w:r>
        <w:t>c) Việc đấu giá quyền sử dụng đất thực hiện đối với từng thửa đất;</w:t>
      </w:r>
    </w:p>
    <w:p>
      <w:pPr>
        <w:jc w:val="both"/>
      </w:pPr>
      <w:r>
        <w:t>d) Đã có quy hoạch chi tiết 1/500 được cơ quan có thẩm quyền phê duyệt đối với đất thực hiện dự án đầu tư xây dựng nhà ở.</w:t>
      </w:r>
    </w:p>
    <w:p>
      <w:pPr>
        <w:jc w:val="both"/>
      </w:pPr>
      <w:r>
        <w:t>4. Kể từ thời điểm công bố kết quả trúng đấu giá thì khoản tiền đặt trước và tiền lãi (nếu có) được chuyển thành tiền đặt cọc để bảo đảm thực hiện nghĩa vụ tài chính của người sử dụng đất.</w:t>
      </w:r>
    </w:p>
    <w:p>
      <w:pPr>
        <w:jc w:val="both"/>
      </w:pPr>
      <w:r>
        <w:t>Trường hợp người trúng đấu giá không nộp tiền hoặc không nộp đủ tiền trúng đấu giá quyền sử dụng đất theo quy định tại điểm d khoản 5 Điều 68 Nghị định này thì người trúng đấu giá không được nhận lại tiền đặt cọc. Đối với trường hợp người trúng đấu giá đã nộp nhiều hơn khoản tiền đặt cọc thì được Nhà nước hoàn trả số tiền chênh lệch nhiều hơn so với số tiền đặt cọc theo quy định.”</w:t>
      </w:r>
    </w:p>
    <w:p>
      <w:pPr>
        <w:jc w:val="both"/>
      </w:pPr>
      <w:r>
        <w:t>4. Bổ sung khoản 5 Điều 32 như sau:</w:t>
      </w:r>
    </w:p>
    <w:p>
      <w:pPr>
        <w:jc w:val="both"/>
      </w:pPr>
      <w:r>
        <w:t>“5. Đối với công trình xây dựng có sử dụng vào mục đích lưu trú du lịch theo quy định của pháp luật về du lịch trên đất thương mại, dịch vụ nếu đáp ứng đủ điều kiện theo quy định của pháp luật về đất đai, pháp luật về xây dựng, pháp luật về kinh doanh bất động sản thì được chứng nhận quyền sở hữu công trình xây dựng gắn liền với đất theo mục đích sử dụng đất thương mại, dịch vụ; thời hạn sử dụng đất theo quy định tại khoản 3 Điều 126, khoản 1 Điều 128 của Luật Đất đai. Chủ sở hữu công trình xây dựng chịu trách nhiệm trước pháp luật về việc đáp ứng đủ điều kiện theo quy định của pháp luật về xây dựng, pháp luật về kinh doanh bất động sản.</w:t>
      </w:r>
    </w:p>
    <w:p>
      <w:pPr>
        <w:jc w:val="both"/>
      </w:pPr>
      <w:r>
        <w:t>Việc chứng nhận quyền sở hữu công trình xây dựng quy định tại khoản này được thực hiện theo quy định tại các khoản 1, 2, 3 và 4 Điều này. Việc thể hiện thông tin về thửa đất trên Giấy chứng nhận phải đúng mục đích và thời hạn sử dụng đất theo quy định của pháp luật.”</w:t>
      </w:r>
    </w:p>
    <w:p>
      <w:pPr>
        <w:jc w:val="both"/>
      </w:pPr>
      <w:r>
        <w:t>5. Sửa đổi, bổ sung Điều 37 như sau:</w:t>
      </w:r>
    </w:p>
    <w:p>
      <w:pPr>
        <w:jc w:val="both"/>
      </w:pPr>
      <w:r>
        <w:t>“Điều 37. Cấp Giấy chứng nhận đối với các trường hợp quy định tại khoản 4 Điều 95, khoản 3 Điều 105 của Luật Đất đai</w:t>
      </w:r>
    </w:p>
    <w:p>
      <w:pPr>
        <w:jc w:val="both"/>
      </w:pPr>
      <w:r>
        <w:t>1. Đối với địa phương đã thành lập Văn phòng đăng ký đất đai theo quy định tại khoản 1 Điều 5 của Nghị định này thì việc cấp Giấy chứng nhận, xác nhận thay đổi vào Giấy chứng nhận đã cấp thực hiện như sau:</w:t>
      </w:r>
    </w:p>
    <w:p>
      <w:pPr>
        <w:jc w:val="both"/>
      </w:pPr>
      <w:r>
        <w:t>a) Văn phòng đăng ký đất đai thực hiện đối với tổ chức, cơ sở tôn giáo; người Việt Nam định cư ở nước ngoài thực hiện dự án đầu tư; tổ chức, cá nhân nước ngoài; doanh nghiệp có vốn đầu tư nước ngoài;</w:t>
      </w:r>
    </w:p>
    <w:p>
      <w:pPr>
        <w:jc w:val="both"/>
      </w:pPr>
      <w:r>
        <w:t>b) Chi nhánh Văn phòng đăng ký đất đai hoặc Văn phòng đăng ký đất đai thực hiện đối với hộ gia đình, cá nhân, cộng đồng dân cư, người Việt Nam định cư ở nước ngoài được sở hữu nhà ở gắn liền với quyền sử dụng đất ở tại Việt Nam;</w:t>
      </w:r>
    </w:p>
    <w:p>
      <w:pPr>
        <w:jc w:val="both"/>
      </w:pPr>
      <w:r>
        <w:t>c) Văn phòng đăng ký đất đai, Chi nhánh Văn phòng đăng ký đất đai được sử dụng con dấu của mình để thực hiện cấp Giấy chứng nhận, xác nhận thay đổi vào Giấy chứng nhận đã cấp.</w:t>
      </w:r>
    </w:p>
    <w:p>
      <w:pPr>
        <w:jc w:val="both"/>
      </w:pPr>
      <w:r>
        <w:t>2. Đối với địa phương chưa thành lập Văn phòng đăng ký đất đai theo quy định tại khoản 1 Điều 5 của Nghị định này:</w:t>
      </w:r>
    </w:p>
    <w:p>
      <w:pPr>
        <w:jc w:val="both"/>
      </w:pPr>
      <w:r>
        <w:t>a) Sở Tài nguyên và Môi trường cấp Giấy chứng nhận cho tổ chức, cơ sở tôn giáo; người Việt Nam định cư ở nước ngoài thực hiện dự án đầu tư; tổ chức, cá nhân nước ngoài; doanh nghiệp có vốn đầu tư nước ngoài;</w:t>
      </w:r>
    </w:p>
    <w:p>
      <w:pPr>
        <w:jc w:val="both"/>
      </w:pPr>
      <w:r>
        <w:t>b) Ủy ban nhân dân cấp huyện cấp Giấy chứng nhận cho hộ gia đình, cá nhân, cộng đồng dân cư, người Việt Nam định cư ở nước ngoài được sở hữu nhà ở gắn liền với quyền sử dụng đất ở tại Việt Nam.</w:t>
      </w:r>
    </w:p>
    <w:p>
      <w:pPr>
        <w:jc w:val="both"/>
      </w:pPr>
      <w:r>
        <w:t>3. Trường hợp Ủy ban nhân dân cấp tỉnh ủy quyền cho Sở Tài nguyên và Môi trường cấp Giấy chứng nhận quyền sử dụng đất, quyền sở hữu nhà ở và tài sản khác gắn liền với đất quy định tại khoản 1 Điều 105 của Luật Đất đai thì được sử dụng dấu của Sở Tài nguyên và Môi trường.</w:t>
      </w:r>
    </w:p>
    <w:p>
      <w:pPr>
        <w:jc w:val="both"/>
      </w:pPr>
      <w:r>
        <w:t>4. Bộ Tài nguyên và Môi trường quy định về các trường hợp cấp Giấy chứng nhận quyền sử dụng đất, quyền sở hữu nhà ở và tài sản khác gắn liền với đất khi thực hiện đăng ký biến động đất đai, tài sản gắn liền với đất và việc xác nhận thay đổi vào Giấy chứng nhận đã cấp.”</w:t>
      </w:r>
    </w:p>
    <w:p>
      <w:pPr>
        <w:jc w:val="both"/>
      </w:pPr>
      <w:r>
        <w:t>6. Bổ sung khoản 5 Điều 46 như sau:</w:t>
      </w:r>
    </w:p>
    <w:p>
      <w:pPr>
        <w:jc w:val="both"/>
      </w:pPr>
      <w:r>
        <w:t>“5. Trường hợp công ty nông, lâm nghiệp có quyết định giao đất, cho thuê đất theo phương án sử dụng đất đã được phê duyệt theo quy định tại các khoản 1, 2 và khoản 3 Điều này mà sau đó Nhà nước thu hồi đất của các công ty nông, lâm nghiệp để sử dụng vào mục đích theo Điều 61 và Điều 62 Luật Đất đai thì không thực hiện điều chỉnh lại phương án sử dụng đất; việc thu hồi đất được thực hiện theo quy định của pháp luật hiện hành.”</w:t>
      </w:r>
    </w:p>
    <w:p>
      <w:pPr>
        <w:jc w:val="both"/>
      </w:pPr>
      <w:r>
        <w:t>7. Sửa đổi khoản 6, bổ sung khoản 7 và khoản 8 Điều 60 như sau:</w:t>
      </w:r>
    </w:p>
    <w:p>
      <w:pPr>
        <w:jc w:val="both"/>
      </w:pPr>
      <w:r>
        <w:t>“6. Thực hiện thủ tục hành chính về đất đai trên môi trường điện tử</w:t>
      </w:r>
    </w:p>
    <w:p>
      <w:pPr>
        <w:jc w:val="both"/>
      </w:pPr>
      <w:r>
        <w:t>a) Căn cứ điều kiện cụ thể về hạ tầng kỹ thuật công nghệ thông tin đất đai và cơ sở dữ liệu đất đai đang quản lý, cơ quan tiếp nhận hồ sơ và trả kết quả giải quyết thủ tục hành chính về đất đai quy định tại Điều này có trách nhiệm tổ chức việc tiếp nhận hồ sơ và trả kết quả giải quyết thủ tục hành chính trên môi trường điện tử theo quy định của Chính phủ.</w:t>
      </w:r>
    </w:p>
    <w:p>
      <w:pPr>
        <w:jc w:val="both"/>
      </w:pPr>
      <w:r>
        <w:t>b) Đối với trường hợp thực hiện thủ tục hành chính về đăng ký, cấp Giấy chứng nhận trên môi trường điện tử thực hiện như sau:</w:t>
      </w:r>
    </w:p>
    <w:p>
      <w:pPr>
        <w:jc w:val="both"/>
      </w:pPr>
      <w:r>
        <w:t>Cơ quan tiếp nhận, giải quyết hồ sơ có trách nhiệm thực hiện các trình tự, thủ tục hành chính về đất đai theo quy định của pháp luật về đất đai; trường hợp cần phải kiểm tra, xác minh làm rõ hoặc do nguyên nhân khác mà không trả kết quả giải quyết hồ sơ theo đúng quy định về thời gian giải quyết thủ tục hành chính về đất đai thì cơ quan tiếp nhận hồ sơ, giải quyết thủ tục gửi thông báo bằng văn bản hoặc qua Cổng dịch vụ công hoặc qua tin nhắn SMS cho người yêu cầu, trong đó nêu rõ lý do.</w:t>
      </w:r>
    </w:p>
    <w:p>
      <w:pPr>
        <w:jc w:val="both"/>
      </w:pPr>
      <w:r>
        <w:t>Người sử dụng đất, chủ sở hữu tài sản gắn liền với đất có trách nhiệm hoàn thành nghĩa vụ tài chính theo quy định của pháp luật bằng hình thức trực tiếp hoặc trực tuyến thông qua chức năng thanh toán của Cổng dịch vụ công.</w:t>
      </w:r>
    </w:p>
    <w:p>
      <w:pPr>
        <w:jc w:val="both"/>
      </w:pPr>
      <w:r>
        <w:t>Cơ quan tiếp nhận hoặc cơ quan giải quyết hồ sơ thông báo cho người yêu cầu thực hiện thủ tục hành chính nộp bản chính Giấy chứng nhận đã cấp, các giấy tờ theo quy định sau khi người sử dụng đất hoàn thành nghĩa vụ tài chính.</w:t>
      </w:r>
    </w:p>
    <w:p>
      <w:pPr>
        <w:jc w:val="both"/>
      </w:pPr>
      <w:r>
        <w:t>Việc trả kết quả giải quyết thủ tục hành chính được thực hiện tại cơ quan tiếp nhận hồ sơ hoặc qua dịch vụ bưu chính công ích hoặc tại địa điểm theo yêu cầu đối với trường hợp tiếp nhận hồ sơ và trả kết quả giải quyết thủ tục đăng ký đất đai, tài sản khác gắn liền với đất, cấp, cấp đổi, cấp lại Giấy chứng nhận.</w:t>
      </w:r>
    </w:p>
    <w:p>
      <w:pPr>
        <w:jc w:val="both"/>
      </w:pPr>
      <w:r>
        <w:t>7. Người sử dụng đất, chủ sở hữu tài sản gắn liền với đất yêu cầu thực hiện thủ tục hành chính về đất đai quy định tại Điều này chịu trách nhiệm trước pháp luật về tính chính xác, trung thực của nội dung kê khai và các giấy tờ trong hồ sơ đã nộp.</w:t>
      </w:r>
    </w:p>
    <w:p>
      <w:pPr>
        <w:jc w:val="both"/>
      </w:pPr>
      <w:r>
        <w:t>Cơ quan tiếp nhận hồ sơ chịu trách nhiệm kiểm tra tính đầy đủ của thành phần hồ sơ; cơ quan giải quyết thủ tục hành chính về đất đai chịu trách nhiệm thực hiện đúng thẩm quyền và thời gian theo quy định của pháp luật, không chịu trách nhiệm về những nội dung trong các văn bản, giấy tờ có trong hồ sơ đã được cơ quan, người có thẩm quyền khác chấp thuận, thẩm định, phê duyệt hoặc giải quyết trước đó.</w:t>
      </w:r>
    </w:p>
    <w:p>
      <w:pPr>
        <w:jc w:val="both"/>
      </w:pPr>
      <w:r>
        <w:t>8. Việc kết nối, chia sẻ dữ liệu, liên thông điện tử giữa các cơ quan để thực hiện giải quyết thủ tục hành chính và thanh toán nghĩa vụ tài chính của người yêu cầu thực hiện thủ tục thực hiện theo quy định của pháp luật về thực hiện thủ tục hành chính trên môi trường điện tử và pháp luật về thực hiện cơ chế một cửa, một cửa liên thông.”</w:t>
      </w:r>
    </w:p>
    <w:p>
      <w:pPr>
        <w:jc w:val="both"/>
      </w:pPr>
      <w:r>
        <w:t>8. Bổ sung Điều 65a như sau:</w:t>
      </w:r>
    </w:p>
    <w:p>
      <w:pPr>
        <w:jc w:val="both"/>
      </w:pPr>
      <w:r>
        <w:t>“Điều 65a. Trình tự, thủ tục thu hồi đất đối với trường hợp chấm dứt hoạt động của dự án đầu tư theo quy định của pháp luật về đầu tư</w:t>
      </w:r>
    </w:p>
    <w:p>
      <w:pPr>
        <w:jc w:val="both"/>
      </w:pPr>
      <w:r>
        <w:t>1. Cơ quan đăng ký đầu tư hoặc nhà đầu tư gửi văn bản chấm dứt hoạt động của dự án đầu tư có sử dụng đất theo quy định của pháp luật về đầu tư đến cơ quan tài nguyên và môi trường nơi có đất, trừ trường hợp quy định tại điểm d khoản 2 Điều 48 của Luật Đầu tư.</w:t>
      </w:r>
    </w:p>
    <w:p>
      <w:pPr>
        <w:jc w:val="both"/>
      </w:pPr>
      <w:r>
        <w:t>2. Sau khi nhận được văn bản chấm dứt hoạt động của dự án đầu tư, cơ quan tài nguyên và môi trường có trách nhiệm kiểm tra, xác định các dự án đầu tư bị chấm dứt hoạt động mà phải thu hồi đất.</w:t>
      </w:r>
    </w:p>
    <w:p>
      <w:pPr>
        <w:jc w:val="both"/>
      </w:pPr>
      <w:r>
        <w:t>3. Việc thu hồi đất và tổ chức thực hiện quyết định thu hồi đất được thực hiện theo quy định tại Điều 15b và khoản 2, khoản 3, khoản 4 Điều 66 của Nghị định này.”</w:t>
      </w:r>
    </w:p>
    <w:p>
      <w:pPr>
        <w:jc w:val="both"/>
      </w:pPr>
      <w:r>
        <w:t>9. Bổ sung Điều 68a như sau:</w:t>
      </w:r>
    </w:p>
    <w:p>
      <w:pPr>
        <w:jc w:val="both"/>
      </w:pPr>
      <w:r>
        <w:t>“Điều 68a. Điều kiện, tiêu chí cho phép chuyển mục đích sử dụng đất trồng lúa, đất rừng phòng hộ, đất rừng đặc dụng sang mục đích khác để thực hiện dự án đầu tư</w:t>
      </w:r>
    </w:p>
    <w:p>
      <w:pPr>
        <w:jc w:val="both"/>
      </w:pPr>
      <w:r>
        <w:t>1. Có dự án đầu tư được chấp thuận chủ trương đầu tư hoặc được cấp giấy chứng nhận đăng ký đầu tư theo quy định của pháp luật đầu tư.</w:t>
      </w:r>
    </w:p>
    <w:p>
      <w:pPr>
        <w:jc w:val="both"/>
      </w:pPr>
      <w:r>
        <w:t>2. Phù hợp với quy hoạch sử dụng đất cấp huyện, dự án đầu tư có trong danh mục kế hoạch sử dụng đất hàng năm cấp huyện đã được phê duyệt theo quy định của pháp luật.</w:t>
      </w:r>
    </w:p>
    <w:p>
      <w:pPr>
        <w:jc w:val="both"/>
      </w:pPr>
      <w:r>
        <w:t>3. Có phương án trồng rừng thay thế hoặc văn bản hoàn thành trách nhiệm nộp tiền trồng rừng thay thế theo quy định của pháp luật về lâm nghiệp đối với trường hợp chuyển mục đích sử dụng đất rừng phòng hộ, đất rừng đặc dụng sang mục đích khác; có phương án sử dụng tầng đất mặt và văn bản hoàn thành trách nhiệm nộp tiền bảo vệ, phát triển đất trồng lúa theo quy định của pháp luật về trồng trọt đối với trường hợp chuyển mục đích sử dụng đất chuyên trồng lúa sang mục đích khác.</w:t>
      </w:r>
    </w:p>
    <w:p>
      <w:pPr>
        <w:jc w:val="both"/>
      </w:pPr>
      <w:r>
        <w:t>4. Có đánh giá sơ bộ tác động môi trường, đánh giá tác động môi trường theo quy định của pháp luật về bảo vệ môi trường (nếu có).</w:t>
      </w:r>
    </w:p>
    <w:p>
      <w:pPr>
        <w:jc w:val="both"/>
      </w:pPr>
      <w:r>
        <w:t>5. Cơ quan, người có thẩm quyền thẩm định, chấp thuận chủ trương chuyển mục đích sử dụng đất rừng phòng hộ, đất rừng đặc dụng, đất trồng lúa sang mục đích khác chỉ chịu trách nhiệm về những nội dung tại khoản 2 và khoản 3 Điều này; không chịu trách nhiệm về những nội dung khác đã được cơ quan, người có thẩm quyền thẩm định, chấp thuận, quyết định, phê duyệt hoặc giải quyết trước đó.”</w:t>
      </w:r>
    </w:p>
    <w:p>
      <w:pPr>
        <w:jc w:val="both"/>
      </w:pPr>
      <w:r>
        <w:t>10. Bổ sung Điều 68b như sau:</w:t>
      </w:r>
    </w:p>
    <w:p>
      <w:pPr>
        <w:jc w:val="both"/>
      </w:pPr>
      <w:r>
        <w:t>“Điều 68b. Trình tự, thủ tục giao đất, cho thuê đất đối với trường hợp quy định tại khoản 3 Điều 29 của Luật Đầu tư</w:t>
      </w:r>
    </w:p>
    <w:p>
      <w:pPr>
        <w:jc w:val="both"/>
      </w:pPr>
      <w:r>
        <w:t>Đối với trường hợp được chấp thuận nhà đầu tư theo quy định tại khoản 3 Điều 29 của Luật Đầu tư năm 2020 thì áp dụng trình tự, thủ tục giao đất, cho thuê đất, cho phép chuyển mục đích sử dụng đất quy định tại khoản 3 Điều 68 của Nghị định này. Cơ quan có thẩm quyền thực hiện thủ tục chấp thuận nhà đầu tư khi nhà đầu tư đáp ứng các điều kiện theo quy định của pháp luật có liên quan.</w:t>
      </w:r>
    </w:p>
    <w:p>
      <w:pPr>
        <w:jc w:val="both"/>
      </w:pPr>
      <w:r>
        <w:t>Cơ quan, người có thẩm quyền giải quyết thủ tục giao đất, cho thuê đất, cho phép chuyển mục đích sử dụng đất không chịu trách nhiệm đối với các nội dung về chấp thuận chủ trương đầu tư, lựa chọn nhà đầu tư theo quy định của pháp luật về đầu tư, pháp luật về nhà ở và pháp luật khác có liên quan.”</w:t>
      </w:r>
    </w:p>
    <w:p>
      <w:pPr>
        <w:jc w:val="both"/>
      </w:pPr>
      <w:r>
        <w:t>11. Sửa đổi, bổ sung Điều 72 như sau:</w:t>
      </w:r>
    </w:p>
    <w:p>
      <w:pPr>
        <w:jc w:val="both"/>
      </w:pPr>
      <w:r>
        <w:t>“Điều 72. Trình tự, thủ tục đăng ký, cấp Giấy chứng nhận quyền sử dụng đất, quyền sở hữu nhà ở và tài sản khác gắn liền với đất cho người nhận chuyển nhượng quyền sử dụng đất, mua nhà ở, công trình xây dựng trong các dự án phát triển nhà ở và trong các dự án kinh doanh bất động sản không phải dự án phát triển nhà ở</w:t>
      </w:r>
    </w:p>
    <w:p>
      <w:pPr>
        <w:jc w:val="both"/>
      </w:pPr>
      <w:r>
        <w:t>1. Sau khi hoàn thành công trình, chủ đầu tư có trách nhiệm gửi Sở Tài nguyên và Môi trường các giấy tờ sau đây:</w:t>
      </w:r>
    </w:p>
    <w:p>
      <w:pPr>
        <w:jc w:val="both"/>
      </w:pPr>
      <w:r>
        <w:t>a) Đối với dự án phát triển nhà ở:</w:t>
      </w:r>
    </w:p>
    <w:p>
      <w:pPr>
        <w:jc w:val="both"/>
      </w:pPr>
      <w:r>
        <w:t>Giấy chứng nhận hoặc quyết định giao đất, cho thuê đất của cơ quan có thẩm quyền; chứng từ thực hiện nghĩa vụ tài chính của chủ đầu tư dự án, trường hợp có thay đổi nghĩa vụ tài chính thì phải nộp chứng từ chứng minh việc hoàn thiện nghĩa vụ tài chính đối với sự thay đổi đó (trừ trường hợp được miễn hoặc chậm nộp theo quy định của pháp luật);</w:t>
      </w:r>
    </w:p>
    <w:p>
      <w:pPr>
        <w:jc w:val="both"/>
      </w:pPr>
      <w:r>
        <w:t>Sơ đồ nhà, đất đã xây dựng là bản vẽ mặt bằng hoàn công hoặc bản vẽ thiết kế mặt bằng có kích thước các cạnh của từng căn hộ đã bán phù hợp với hiện trạng xây dựng và hợp đồng đã ký; Giấy phép xây dựng (nếu có); Thông báo của cơ quan chuyên môn về xây dựng cho phép chủ đầu tư nghiệm thu công trình hoặc chấp thuận kết quả nghiệm thu hoàn thành công trình đưa vào sử dụng theo quy định của pháp luật về xây dựng; danh sách các căn hộ, công trình xây dựng (có các thông tin số hiệu căn hộ, diện tích đất, diện tích xây dựng và diện tích sử dụng chung, riêng của từng căn hộ; trường hợp nhà chung cư thì sơ đồ phải thể hiện phạm vi (kích thước, diện tích) phần đất sử dụng chung của các chủ căn hộ, mặt bằng xây dựng nhà chung cư, mặt bằng của từng tầng, từng căn hộ.</w:t>
      </w:r>
    </w:p>
    <w:p>
      <w:pPr>
        <w:jc w:val="both"/>
      </w:pPr>
      <w:r>
        <w:t>b) Đối với dự án kinh doanh bất động sản không phải là dự án phát triển nhà ở:</w:t>
      </w:r>
    </w:p>
    <w:p>
      <w:pPr>
        <w:jc w:val="both"/>
      </w:pPr>
      <w:r>
        <w:t>Giấy chứng nhận quyền sử dụng đất, quyền sở hữu nhà ở và tài sản khác gắn liền với đất; chứng từ thực hiện nghĩa vụ tài chính của chủ dự án, trường hợp có thay đổi nghĩa vụ tài chính thì phải nộp chứng từ chứng minh việc hoàn thiện nghĩa vụ tài chính đối với sự thay đổi đó (trừ trường hợp được miễn hoặc chậm nộp theo quy định của pháp luật);</w:t>
      </w:r>
    </w:p>
    <w:p>
      <w:pPr>
        <w:jc w:val="both"/>
      </w:pPr>
      <w:r>
        <w:t>Bản vẽ thiết kế mặt bằng phù hợp với hiện trạng xây dựng và hợp đồng đã ký; Thông báo của cơ quan chuyên môn về xây dựng cho phép chủ đầu tư nghiệm thu hạng mục công trình, công trình hoặc chấp thuận kết quả nghiệm thu hoàn thành hạng mục công trình, công trình đưa vào sử dụng theo quy định của pháp luật về xây dựng; danh sách các tài sản (công trình, hạng mục công trình, phần diện tích của hạng mục công trình) gồm các thông tin tên của tài sản, diện tích đất, diện tích xây dựng sử dụng chung, sử dụng riêng của từng tài sản.</w:t>
      </w:r>
    </w:p>
    <w:p>
      <w:pPr>
        <w:jc w:val="both"/>
      </w:pPr>
      <w:r>
        <w:t>2. Trong thời hạn không quá 30 ngày kể từ ngày nhận được hồ sơ hợp lệ, Sở Tài nguyên và Môi trường có trách nhiệm kiểm tra hiện trạng sử dụng đất, nhà ở và công trình đã xây dựng không phải là nhà ở và điều kiện chuyển nhượng quyền sử dụng đất, bán nhà ở, công trình xây dựng của chủ đầu tư dự án.</w:t>
      </w:r>
    </w:p>
    <w:p>
      <w:pPr>
        <w:jc w:val="both"/>
      </w:pPr>
      <w:r>
        <w:t>Sau khi hoàn thành việc kiểm tra, Sở Tài nguyên và Môi trường có trách nhiệm gửi thông báo cho chủ đầu tư dự án về kết quả kiểm tra; gửi thông báo kèm theo sơ đồ nhà, đất và công trình xây dựng không phải là nhà ở đã kiểm tra cho Văn phòng đăng ký đất đai để làm thủ tục đăng ký nhà, đất và công trình xây dựng không phải là nhà ở cho bên mua đối với các trường hợp đủ điều kiện theo quy định của pháp luật; đăng công khai kết quả kiểm tra trên trang thông tin điện tử của Ủy ban nhân dân cấp tỉnh, của Sở Tài nguyên và Môi trường nơi có đất.</w:t>
      </w:r>
    </w:p>
    <w:p>
      <w:pPr>
        <w:jc w:val="both"/>
      </w:pPr>
      <w:r>
        <w:t>3. Chủ đầu tư dự án nhà ở có trách nhiệm nộp 01 bộ hồ sơ đăng ký, cấp Giấy chứng nhận quyền sử dụng đất, quyền sở hữu nhà ở và tài sản khác gắn liền với đất thay cho người nhận chuyển nhượng quyền sử dụng đất, mua nhà ở, công trình xây dựng không phải là nhà ở hoặc cung cấp hồ sơ cho bên mua để tự đi đăng ký. Hồ sơ gồm có:</w:t>
      </w:r>
    </w:p>
    <w:p>
      <w:pPr>
        <w:jc w:val="both"/>
      </w:pPr>
      <w:r>
        <w:t>a) Đơn đăng ký đất đai, tài sản gắn liền với đất, cấp Giấy chứng nhận quyền sử dụng đất, quyền sở hữu nhà ở và tài sản khác gắn liền với đất;</w:t>
      </w:r>
    </w:p>
    <w:p>
      <w:pPr>
        <w:jc w:val="both"/>
      </w:pPr>
      <w:r>
        <w:t>b) Hợp đồng về chuyển nhượng quyền sử dụng đất, mua bán nhà ở, công trình xây dựng không phải là nhà ở theo quy định của pháp luật;</w:t>
      </w:r>
    </w:p>
    <w:p>
      <w:pPr>
        <w:jc w:val="both"/>
      </w:pPr>
      <w:r>
        <w:t>c) Biên bản bàn giao nhà, đất, công trình xây dựng không phải là nhà ở.</w:t>
      </w:r>
    </w:p>
    <w:p>
      <w:pPr>
        <w:jc w:val="both"/>
      </w:pPr>
      <w:r>
        <w:t>4. Văn phòng đăng ký đất đai có trách nhiệm:</w:t>
      </w:r>
    </w:p>
    <w:p>
      <w:pPr>
        <w:jc w:val="both"/>
      </w:pPr>
      <w:r>
        <w:t>a) Kiểm tra các giấy tờ pháp lý trong hồ sơ; xác nhận đủ điều kiện hay không đủ điều kiện cấp Giấy chứng nhận quyền sử dụng đất, quyền sở hữu nhà ở và tài sản khác gắn liền với đất vào đơn đăng ký;</w:t>
      </w:r>
    </w:p>
    <w:p>
      <w:pPr>
        <w:jc w:val="both"/>
      </w:pPr>
      <w:r>
        <w:t>b) Gửi số liệu địa chính đến cơ quan thuế để xác định nghĩa vụ tài chính;</w:t>
      </w:r>
    </w:p>
    <w:p>
      <w:pPr>
        <w:jc w:val="both"/>
      </w:pPr>
      <w:r>
        <w:t>c) Cập nhật thông tin vào hồ sơ địa chính, cơ sở dữ liệu đất đai (nếu có);</w:t>
      </w:r>
    </w:p>
    <w:p>
      <w:pPr>
        <w:jc w:val="both"/>
      </w:pPr>
      <w:r>
        <w:t>d) Thực hiện cấp Giấy chứng nhận quyền sử dụng đất, quyền sở hữu nhà ở và tài sản khác gắn liền với đất quy định tại Điều 37 của Nghị định này;</w:t>
      </w:r>
    </w:p>
    <w:p>
      <w:pPr>
        <w:jc w:val="both"/>
      </w:pPr>
      <w:r>
        <w:t>đ) Yêu cầu chủ đầu tư dự án nộp Giấy chứng nhận quyền sử dụng đất, quyền sở hữu nhà ở và tài sản khác gắn liền với đất đã được cấp để chỉnh lý vào hồ sơ địa chính, cơ sở dữ liệu đất đai;</w:t>
      </w:r>
    </w:p>
    <w:p>
      <w:pPr>
        <w:jc w:val="both"/>
      </w:pPr>
      <w:r>
        <w:t>e) Trao Giấy chứng nhận quyền sử dụng đất, quyền sở hữu nhà ở và tài sản khác gắn liền với đất cho người đề nghị cấp Giấy chứng nhận.</w:t>
      </w:r>
    </w:p>
    <w:p>
      <w:pPr>
        <w:jc w:val="both"/>
      </w:pPr>
      <w:r>
        <w:t>5. Văn phòng đăng ký đất đai tiếp nhận hồ sơ, giải quyết thủ tục đăng ký, cấp Giấy chứng nhận cho người nhận chuyển nhượng quyền sử dụng đất, mua nhà ở, công trình xây dựng không phải là nhà ở trong các dự án phát triển nhà ở và trong các dự án kinh doanh bất động sản không phải dự án phát triển nhà ở đối với trường hợp đã nộp đủ hồ sơ theo quy định tại khoản 3 Điều này.”</w:t>
      </w:r>
    </w:p>
    <w:p>
      <w:pPr>
        <w:jc w:val="both"/>
      </w:pPr>
      <w:r>
        <w:t>12. Sửa đổi, bổ sung Điều 101 như sau:</w:t>
      </w:r>
    </w:p>
    <w:p>
      <w:pPr>
        <w:jc w:val="both"/>
      </w:pPr>
      <w:r>
        <w:t>“Điều 101. Thẩm quyền điều chỉnh quyết định thu hồi đất, giao đất, cho thuê đất, cho phép chuyển mục đích sử dụng đất trước ngày 01 tháng 7 năm 2014</w:t>
      </w:r>
    </w:p>
    <w:p>
      <w:pPr>
        <w:jc w:val="both"/>
      </w:pPr>
      <w:r>
        <w:t>Cơ quan có thẩm quyền quyết định thu hồi đất, giao đất, cho thuê đất, cho phép chuyển mục đích sử dụng đất theo quy định của Luật Đất đai năm 2013 thì có thẩm quyền quyết định điều chỉnh đối với trường hợp đã có quyết định thu hồi đất, giao đất, cho thuê đất, cho phép chuyển mục đích sử dụng đất mà không phụ thuộc vào thẩm quyền quyết định thu hồi đất, giao đất, cho thuê đất, cho phép chuyển mục đích sử dụng đất trước ngày 01 tháng 7 năm 2014.”</w:t>
      </w:r>
    </w:p>
    <w:p>
      <w:pPr>
        <w:jc w:val="both"/>
      </w:pPr>
      <w:r>
        <w:rPr>
          <w:b/>
        </w:rPr>
        <w:t>Điều 2. Sửa đổi, bổ sung một số điều của Nghị định số 44/2014/NĐ-CP ngày 15 tháng 5 năm 2014 quy định về giá đất như sau:</w:t>
      </w:r>
    </w:p>
    <w:p>
      <w:pPr>
        <w:jc w:val="both"/>
      </w:pPr>
      <w:r>
        <w:t>1. Bổ sung khoản 4 Điều 16 như sau:</w:t>
      </w:r>
    </w:p>
    <w:p>
      <w:pPr>
        <w:jc w:val="both"/>
      </w:pPr>
      <w:r>
        <w:t>“4. Đối với trường hợp áp dụng các phương pháp định giá đất quy định tại các khoản 1, 2, 3 và 4 Điều 4 của Nghị định này thì Ủy ban nhân dân cấp tỉnh có trách nhiệm ban hành quyết định phê duyệt giá đất cụ thể trong thời gian không quá 90 ngày kể từ ngày cơ quan nhà nước có thẩm quyền ban hành quyết định giao đất, cho thuê đất, chuyển mục đích sử dụng đất, cho phép chuyển từ hình thức thuê đất trả tiền thuê đất hàng năm sang thuê đất trả tiền thuê đất một lần cho cả thời gian thuê, gia hạn sử dụng đất, điều chỉnh thời hạn sử dụng đất.”</w:t>
      </w:r>
    </w:p>
    <w:p>
      <w:pPr>
        <w:jc w:val="both"/>
      </w:pPr>
      <w:r>
        <w:t>2. Bổ sung Điều 18a như sau:</w:t>
      </w:r>
    </w:p>
    <w:p>
      <w:pPr>
        <w:jc w:val="both"/>
      </w:pPr>
      <w:r>
        <w:t>“Điều 18a. Thời điểm tính thu tiền thuê đất đối với trường hợp được gia hạn sử dụng đất, điều chỉnh thời hạn sử dụng đất</w:t>
      </w:r>
    </w:p>
    <w:p>
      <w:pPr>
        <w:jc w:val="both"/>
      </w:pPr>
      <w:r>
        <w:t>1. Đối với trường hợp người sử dụng đất được cơ quan nhà nước có thẩm quyền gia hạn sử dụng đất khi hết thời hạn sử dụng thì thời điểm tính thu tiền thuê đất là ngày đầu tiên của thời hạn thuê đất tiếp theo.</w:t>
      </w:r>
    </w:p>
    <w:p>
      <w:pPr>
        <w:jc w:val="both"/>
      </w:pPr>
      <w:r>
        <w:t>2. Đối với trường hợp người sử dụng đất được cơ quan nhà nước có thẩm quyền quyết định điều chỉnh thời hạn sử dụng đất thì thực hiện như sau:</w:t>
      </w:r>
    </w:p>
    <w:p>
      <w:pPr>
        <w:jc w:val="both"/>
      </w:pPr>
      <w:r>
        <w:t>a) Trường hợp sử dụng đất có nguồn gốc được Nhà nước cho thuê đất thu tiền thuê đất một lần cho cả thời gian thuê thì thời điểm tính thu tiền thuê đất là thời điểm Nhà nước quyết định điều chỉnh thời hạn sử dụng đất. Việc thu, khấu trừ, hoàn trả tiền thuê đất thực hiện theo quy định của pháp luật về thu tiền thuê đất;</w:t>
      </w:r>
    </w:p>
    <w:p>
      <w:pPr>
        <w:jc w:val="both"/>
      </w:pPr>
      <w:r>
        <w:t>b) Trường hợp sử dụng đất có nguồn gốc được Nhà nước cho thuê đất thu tiền thuê đất hàng năm thì thời điểm tính thu tiền thuê đất cho chu kỳ ổn định đơn giá thuê đất đầu tiên là thời điểm Nhà nước quyết định điều chỉnh thời hạn sử dụng đất để tính thu tiền thuê đất hàng năm.”</w:t>
      </w:r>
    </w:p>
    <w:p>
      <w:pPr>
        <w:jc w:val="both"/>
      </w:pPr>
      <w:r>
        <w:rPr>
          <w:b/>
        </w:rPr>
        <w:t>Điều 3. Sửa đổi, bổ sung một số điều của Nghị định số 148/2020/NĐ-CP ngày 18 tháng 12 năm 2020 của Chính phủ sửa đổi, bổ sung một số nghị định quy định chi tiết thi hành Luật Đất đai</w:t>
      </w:r>
    </w:p>
    <w:p>
      <w:pPr>
        <w:jc w:val="both"/>
      </w:pPr>
      <w:r>
        <w:t>1. Sửa đổi, bổ sung khoản 12 Điều 1 (khoản 2 Điều 14b Nghị định số 43/2014/NĐ-CP) như sau:</w:t>
      </w:r>
    </w:p>
    <w:p>
      <w:pPr>
        <w:jc w:val="both"/>
      </w:pPr>
      <w:r>
        <w:t>“2. Sử dụng đất thương mại, dịch vụ.”.</w:t>
      </w:r>
    </w:p>
    <w:p>
      <w:pPr>
        <w:jc w:val="both"/>
      </w:pPr>
      <w:r>
        <w:t>2. Sửa đổi, bổ sung khoản 21 Điều 1 (điểm d khoản 5 Điều 68 Nghị định số 43/2014/NĐ-CP) như sau:</w:t>
      </w:r>
    </w:p>
    <w:p>
      <w:pPr>
        <w:jc w:val="both"/>
      </w:pPr>
      <w:r>
        <w:t>“d) Trong thời gian 05 ngày làm việc kể từ ngày người trúng đấu giá đã hoàn thành nghĩa vụ tài chính, cơ quan tài nguyên và môi trường trình cơ quan có thẩm quyền cấp Giấy chứng nhận, ký hợp đồng thuê đất đối với trường hợp thuê đất; tổ chức bàn giao đất trên thực địa và trao Giấy chứng nhận; chỉ đạo cập nhật, chỉnh lý cơ sở dữ liệu đất đai, hồ sơ địa chính.</w:t>
      </w:r>
    </w:p>
    <w:p>
      <w:pPr>
        <w:jc w:val="both"/>
      </w:pPr>
      <w:r>
        <w:t>Trường hợp người trúng đấu giá không nộp tiền hoặc nộp không đủ tiền trúng đấu giá quyền sử dụng đất trong vòng 120 ngày kể từ ngày có quyết định công nhận kết quả trúng đấu giá thì Ủy ban nhân dân cấp có thẩm quyền hủy quyết định công nhận kết quả trúng đấu giá quyền sử dụng đất.”.</w:t>
      </w:r>
    </w:p>
    <w:p>
      <w:pPr>
        <w:jc w:val="both"/>
      </w:pPr>
      <w:r>
        <w:t>3. Sửa đổi, bổ sung khoản 1 và khoản 5 Điều 4:</w:t>
      </w:r>
    </w:p>
    <w:p>
      <w:pPr>
        <w:jc w:val="both"/>
      </w:pPr>
      <w:r>
        <w:t>“1. Đối với trường hợp sử dụng đất vào mục đích sản xuất, kinh doanh quy định tại Điều 16 Nghị định số 43/2014/NĐ-CP mà có diện tích đất do Nhà nước giao để quản lý, đất nông nghiệp sử dụng vào mục đích công ích và có thể tách thành một dự án độc lập nhưng Nhà nước đã có quyết định thu hồi và giao đất, cho thuê đất cho chủ đầu tư trước ngày Nghị định này có hiệu lực thi hành thì nhà đầu tư được tiếp tục sử dụng đất cho đến khi hết thời hạn giao đất, cho thuê đất. Đối với trường hợp đã có quyết định thu hồi đất nhưng chưa có quyết định giao đất, cho thuê đất thì thực hiện theo quy định tại Nghị định này, trừ trường hợp quy định tại điểm b khoản 2 Điều 118 của Luật Đất đai.</w:t>
      </w:r>
    </w:p>
    <w:p>
      <w:pPr>
        <w:jc w:val="both"/>
      </w:pPr>
      <w:r>
        <w:t>Đối với trường hợp đã được Ủy ban nhân dân cấp tỉnh chấp thuận việc nhận chuyển nhượng, nhận góp vốn, thuê quyền sử dụng đất nông nghiệp để thực hiện dự án đầu tư phi nông nghiệp trước ngày Nghị định này có hiệu lực thi hành mà văn bản chấp thuận đã vượt quá 36 tháng kể từ ngày ký nhưng nhà đầu tư chưa thực hiện thỏa thuận với người sử dụng đất và việc sử dụng đất thực hiện dự án phù hợp với quy hoạch, kế hoạch sử dụng đất đã được cơ quan có thẩm quyền phê duyệt thì nhà đầu tư phải thực hiện lại thủ tục đề nghị Ủy ban nhân dân tỉnh chấp thuận theo quy định của Nghị định này.</w:t>
      </w:r>
    </w:p>
    <w:p>
      <w:pPr>
        <w:jc w:val="both"/>
      </w:pPr>
      <w:r>
        <w:t>5. Trường hợp cơ quan có thẩm quyền đã lựa chọn nhà đầu tư thực hiện dự án đầu tư theo quy định pháp luật về đầu tư trước ngày Nghị định này có hiệu lực thi hành mà thuộc đối tượng được giao đất, cho thuê đất không thông qua đấu giá quyền sử dụng đất quy định tại điểm b khoản 2 Điều 118 Luật Đất đai thì được tiếp tục thực hiện các thủ tục giao đất, cho thuê đất không thông qua đấu giá quyền sử dụng đất.”</w:t>
      </w:r>
    </w:p>
    <w:p>
      <w:pPr>
        <w:jc w:val="both"/>
      </w:pPr>
      <w:r>
        <w:rPr>
          <w:b/>
        </w:rPr>
        <w:t>Điều 4. Quy định chuyển tiếp</w:t>
      </w:r>
    </w:p>
    <w:p>
      <w:pPr>
        <w:jc w:val="both"/>
      </w:pPr>
      <w:r>
        <w:t>1. Trường hợp Giấy chứng nhận đã được cơ quan có thẩm quyền ký trước ngày Nghị định này có hiệu lực thi hành nhưng chưa trao cho người sử dụng đất, chủ sở hữu tài sản gắn liền với đất thì tiếp tục thực hiện thủ tục theo quy định trước ngày Nghị định này có hiệu lực thi hành.</w:t>
      </w:r>
    </w:p>
    <w:p>
      <w:pPr>
        <w:jc w:val="both"/>
      </w:pPr>
      <w:r>
        <w:t>2. Trường hợp đã tiếp nhận hồ sơ đấu giá quyền sử dụng đất trước ngày Nghị định này có hiệu lực thi hành thì tiếp tục thực hiện theo quy định của pháp luật tại thời điểm tiếp nhận hồ sơ.</w:t>
      </w:r>
    </w:p>
    <w:p>
      <w:pPr>
        <w:jc w:val="both"/>
      </w:pPr>
      <w:r>
        <w:t>3. Trường hợp đã tiếp nhận hồ sơ điều chỉnh quyết định thu hồi đất, giao đất, cho thuê đất, cho phép chuyển mục đích sử dụng đất của Thủ tướng Chính phủ đã ban hành từ trước ngày 01 tháng 7 năm 2004 thì tiếp tục thực hiện theo quy định trước ngày Nghị định này có hiệu lực thi hành.</w:t>
      </w:r>
    </w:p>
    <w:p>
      <w:pPr>
        <w:jc w:val="both"/>
      </w:pPr>
      <w:r>
        <w:rPr>
          <w:b/>
        </w:rPr>
        <w:t>Điều 5. Điều khoản thi hành</w:t>
      </w:r>
    </w:p>
    <w:p>
      <w:pPr>
        <w:jc w:val="both"/>
      </w:pPr>
      <w:r>
        <w:t>1. Nghị định này có hiệu lực thi hành kể từ ngày 20 tháng 5 năm 2023.</w:t>
      </w:r>
    </w:p>
    <w:p>
      <w:pPr>
        <w:jc w:val="both"/>
      </w:pPr>
      <w:r>
        <w:t>2. Thay thế cụm từ “nơi đăng ký hộ khẩu thường trú” bằng cụm từ “nơi đăng ký thường trú” tại Điều 3a Nghị định số 43/2014/NĐ-CP ngày 15 tháng 5 năm 2014 của Chính phủ (được bổ sung theo quy định tại khoản 2 Điều 2 Nghị định số 01/2017/NĐ-CP ngày 06 tháng 01 năm 2017 của Chính phủ sửa đổi, bổ sung một số nghị định quy định chi tiết thi hành Luật Đất đai).</w:t>
      </w:r>
    </w:p>
    <w:p>
      <w:pPr>
        <w:jc w:val="both"/>
      </w:pPr>
      <w:r>
        <w:t>3. Thay cụm từ “cấp giấy chứng nhận quyền sử dụng đất, quyền sở hữu nhà ở và tài sản khác gắn liền với đất đối với trường hợp được ủy quyền theo quy định” tại khoản 4 Điều 2 Nghị định số 01/2017/NĐ-CP bằng cụm từ “cấp, xác nhận thay đổi giấy chứng nhận quyền sử dụng đất, quyền sở hữu nhà ở và tài sản khác gắn liền với đất theo quy định”.</w:t>
      </w:r>
    </w:p>
    <w:p>
      <w:pPr>
        <w:jc w:val="both"/>
      </w:pPr>
      <w:r>
        <w:t>4. Thay thế các cụm từ tại Phụ lục kèm theo Nghị định số 148/2020/NĐ- CP ngày 18/12/2020 sửa đổi, bổ sung một số Nghị định quy định chi tiết thi hành Luật Đất đai như sau:</w:t>
      </w:r>
    </w:p>
    <w:p>
      <w:pPr>
        <w:jc w:val="both"/>
      </w:pPr>
      <w:r>
        <w:t>a) Thay thế cụm từ “Chứng minh nhân dân” bằng cụm từ “Chứng minh nhân dân/thẻ căn cước công dân/số định danh cá nhân” tại Mẫu số 01;</w:t>
      </w:r>
    </w:p>
    <w:p>
      <w:pPr>
        <w:jc w:val="both"/>
      </w:pPr>
      <w:r>
        <w:t>b) Thay thế cụm từ “Chứng minh nhân dân, Thẻ căn cước cá nhân” bằng cụm từ “Chứng minh nhân dân/thẻ căn cước công dân/số định danh cá nhân” tại Mẫu số 02;</w:t>
      </w:r>
    </w:p>
    <w:p>
      <w:pPr>
        <w:jc w:val="both"/>
      </w:pPr>
      <w:r>
        <w:t>c) Thay thế cụm từ “địa chỉ nơi đăng ký hộ khẩu thường trú, số chứng minh nhân dân” bằng cụm từ “địa chỉ nơi đăng ký thường trú, chứng minh nhân dân/thẻ căn cước công dân/số định danh cá nhân” tại Mẫu số 05.</w:t>
      </w:r>
    </w:p>
    <w:p>
      <w:pPr>
        <w:jc w:val="both"/>
      </w:pPr>
      <w:r>
        <w:t>5. Bãi bỏ các quy định sau đây:</w:t>
      </w:r>
    </w:p>
    <w:p>
      <w:pPr>
        <w:jc w:val="both"/>
      </w:pPr>
      <w:r>
        <w:t>a) Khoản 4 và khoản 5 Điều 5b Nghị định số 43/2014/NĐ-CP ngày 15 tháng 5 năm 2014 của Chính phủ (được bổ sung theo quy định tại khoản 6 Điều 2 Nghị định số 01/2017/NĐ-CP ngày 06 tháng 01 năm 2017 của Chính phủ sửa đổi, bổ sung một số nghị định quy định chi tiết thi hành Luật Đất đai);</w:t>
      </w:r>
    </w:p>
    <w:p>
      <w:pPr>
        <w:jc w:val="both"/>
      </w:pPr>
      <w:r>
        <w:t>b) Khoản 14, 23, 45 và 62 Điều 2, khoản 6 Điều 3 Nghị định số 01/2017/NĐ-CP ngày 06 tháng 01 năm 2017 của Chính phủ sửa đổi, bổ sung một số nghị định quy định chi tiết thi hành Luật Đất đai;</w:t>
      </w:r>
    </w:p>
    <w:p>
      <w:pPr>
        <w:jc w:val="both"/>
      </w:pPr>
      <w:r>
        <w:t>c) Khoản 6 và khoản 7 Điều 1 Nghị định số 148/2020/NĐ-CP ngày 18 tháng 12 năm 2020 của Chính phủ sửa đổi, bổ sung một số nghị định quy định chi tiết thi hành Luật Đất đai.</w:t>
      </w:r>
    </w:p>
    <w:p>
      <w:pPr>
        <w:jc w:val="both"/>
      </w:pPr>
      <w:r>
        <w:rPr>
          <w:b/>
        </w:rPr>
        <w:t>Điều 6. Trách nhiệm thực hiện</w:t>
      </w:r>
    </w:p>
    <w:p>
      <w:pPr>
        <w:jc w:val="both"/>
      </w:pPr>
      <w:r>
        <w:t>Bộ trưởng, Thủ trưởng cơ quan ngang bộ, Thủ trưởng cơ quan thuộc Chính phủ, Chủ tịch Ủy ban nhân dân các cấp và tổ chức, cá nhân khác có liên quan chịu trách nhiệm thi hành Nghị định này./.</w:t>
      </w:r>
    </w:p>
    <w:p>
      <w:r>
        <w:rPr>
          <w:i/>
        </w:rPr>
        <w:t>Nguồn: Cơ sở dữ liệu quốc gia về văn bản pháp luật (Bộ Tư pháp). VietSmart Legal, legal.giangpham.asia/van-ban/159995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