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23/2022/TT-BGDĐT</w:t>
      </w:r>
    </w:p>
    <w:p>
      <w:pPr>
        <w:jc w:val="both"/>
      </w:pPr>
      <w:r>
        <w:t>Hà Nội, ngày 30 tháng 12 năm 2022</w:t>
      </w:r>
    </w:p>
    <w:p>
      <w:pPr>
        <w:jc w:val="center"/>
      </w:pPr>
      <w:r>
        <w:rPr>
          <w:b/>
        </w:rPr>
        <w:t>THÔNG TƯ</w:t>
      </w:r>
    </w:p>
    <w:p>
      <w:pPr>
        <w:jc w:val="both"/>
      </w:pPr>
      <w:r>
        <w:t>B an hành Điều lệ trường cao đẳng sư phạm</w:t>
      </w:r>
    </w:p>
    <w:p>
      <w:pPr>
        <w:jc w:val="both"/>
      </w:pPr>
      <w:r>
        <w:t>-----------------------</w:t>
      </w:r>
    </w:p>
    <w:p>
      <w:pPr>
        <w:jc w:val="both"/>
      </w:pPr>
      <w:r>
        <w:t>Căn cứ Luật Giáo dục ngày 14 tháng 6 năm 2019;</w:t>
      </w:r>
    </w:p>
    <w:p>
      <w:pPr>
        <w:jc w:val="both"/>
      </w:pPr>
      <w:r>
        <w:t>Căn cứ Luật Giáo dục nghề nghiệp ngày 27 tháng 11 năm 2014;</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Vụ trưởng Vụ Giáo dục Đại học;</w:t>
      </w:r>
    </w:p>
    <w:p>
      <w:pPr>
        <w:jc w:val="both"/>
      </w:pPr>
      <w:r>
        <w:t>Bộ trưởng Bộ Giáo dục và Đào tạo ban hành Thông tư ban hành Điều lệ trường cao đẳng sư phạm.</w:t>
      </w:r>
    </w:p>
    <w:p>
      <w:pPr>
        <w:jc w:val="both"/>
      </w:pPr>
      <w:r>
        <w:rPr>
          <w:b/>
        </w:rPr>
        <w:t>Điều 1. Ban hành kèm theo Thông tư này Điều lệ trường cao đẳng sư phạm.</w:t>
      </w:r>
    </w:p>
    <w:p>
      <w:pPr>
        <w:jc w:val="both"/>
      </w:pPr>
      <w:r>
        <w:rPr>
          <w:b/>
        </w:rPr>
        <w:t>Điều 2. Thông tư này có hiệu lực kể từ ngày 14 tháng 02 năm 2023 và thay thế Thông tư số 01/2015/TT-BGDĐT ngày 15 tháng 01 năm 2015 của Bộ trưởng Bộ Giáo dục và Đào tạo về việc ban hành Điều lệ trường cao đẳng .</w:t>
      </w:r>
    </w:p>
    <w:p>
      <w:pPr>
        <w:jc w:val="both"/>
      </w:pPr>
      <w:r>
        <w:rPr>
          <w:b/>
        </w:rPr>
        <w:t>Điều 3. Chánh Văn phòng, Vụ trưởng Vụ Giáo dục Đại học, Thủ trưởng các đơn vị có liên quan thuộc Bộ Giáo dục và Đào tạo; Chủ tịch Ủy ban nhân dân tỉnh, thành phố trực thuộc Trung ương, Giám đốc các sở giáo dục và đào tạo có trường cao đẳng sư phạm, Hiệu trưởng các trường cao đẳng sư phạm chịu trách nhiệm thi hành Thông tư này./.</w:t>
      </w:r>
    </w:p>
    <w:p>
      <w:pPr>
        <w:jc w:val="both"/>
      </w:pPr>
      <w:r>
        <w:t>kt.bỘ tRƯỞNG</w:t>
      </w:r>
    </w:p>
    <w:p>
      <w:pPr>
        <w:jc w:val="both"/>
      </w:pPr>
      <w:r>
        <w:t>THỨ TRƯỞNG</w:t>
      </w:r>
    </w:p>
    <w:p>
      <w:pPr>
        <w:jc w:val="both"/>
      </w:pPr>
      <w:r>
        <w:t>(Đã ký)</w:t>
      </w:r>
    </w:p>
    <w:p>
      <w:pPr>
        <w:jc w:val="both"/>
      </w:pPr>
      <w:r>
        <w:t>Hoàng Minh Sơn</w:t>
      </w:r>
    </w:p>
    <w:p>
      <w:r>
        <w:rPr>
          <w:i/>
        </w:rPr>
        <w:t>Nguồn: Cơ sở dữ liệu quốc gia về văn bản pháp luật (Bộ Tư pháp). VietSmart Legal, legal.giangpham.asia/van-ban/159103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