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05/2018/TT-NHNN ngày 12 tháng 03 năm 2018 của Thống đốc Ngân hàng Nhà nước Việt Nam q uy định về hồ sơ, trình tự, thủ tục chấp thuận những thay đổi, danh sách dự kiến bầu, bổ nhiệm nhân sự của tổ chức tín dụng là hợp tác xã</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05/2018/TT-NHNN ngày 12 tháng 03 năm 2018 của Thống đốc Ngân hàng Nhà nước Việt Nam quy định về hồ sơ, trình tự, thủ tục chấp thuận những thay đổi, danh sách dự kiến bầu, bổ nhiệm nhân sự của tổ chức tín dụng là hợp tác xã (sau đây gọi là Thông tư số 05/2018/TT-NHNN).</w:t>
      </w:r>
    </w:p>
    <w:p>
      <w:pPr>
        <w:jc w:val="both"/>
      </w:pPr>
      <w:r>
        <w:rPr>
          <w:b/>
        </w:rPr>
        <w:t>Điều 1. Sửa đổi, bổ sung một số điều của Thông tư số 05/2018/TT-NHNN</w:t>
      </w:r>
    </w:p>
    <w:p>
      <w:pPr>
        <w:jc w:val="both"/>
      </w:pPr>
      <w:r>
        <w:t>1. Sửa đổi, bổ sung khoản 2 Điều 3 như sau:</w:t>
      </w:r>
    </w:p>
    <w:p>
      <w:pPr>
        <w:jc w:val="both"/>
      </w:pPr>
      <w:r>
        <w:t>“2. Giám đốc Ngân hàng Nhà nước chi nhánh tỉnh, thành phố trực thuộc Trung ương nơi quỹ tín dụng nhân dân đặt trụ sở chính chấp thuận những thay đổi, danh sách nhân sự dự kiến của quỹ tín dụng nhân dân trên địa bàn theo quy định tại khoản 1, khoản 2 Điều 1 Thông tư này.”</w:t>
      </w:r>
    </w:p>
    <w:p>
      <w:pPr>
        <w:jc w:val="both"/>
      </w:pPr>
      <w:r>
        <w:t>2. Sửa đổi, bổ sung Điều 4 như sau:</w:t>
      </w:r>
    </w:p>
    <w:p>
      <w:pPr>
        <w:jc w:val="both"/>
      </w:pPr>
      <w:r>
        <w:t>“ Điều 4. Nguyên tắc lập , gửi và trả kết quả hồ sơ</w:t>
      </w:r>
    </w:p>
    <w:p>
      <w:pPr>
        <w:jc w:val="both"/>
      </w:pPr>
      <w:r>
        <w:t>1. Văn bản của tổ chức tín dụng là hợp tác xã đề nghị Ngân hàng Nhà nước Việt Nam hoặc Ngân hàng Nhà nước chi nhánh tỉnh, thành phố trực thuộc Trung ương (sau đây gọi chung là Ngân hàng Nhà nước) chấp thuận những thay đổi, danh sách nhân sự dự kiến do người đại diện hợp pháp của tổ chức tín dụng là hợp tác xã ký. Trường hợp người đại diện theo ủy quyền ký, hồ sơ phải có văn bản ủy quyền được lập phù hợp với quy định của pháp luật.</w:t>
      </w:r>
    </w:p>
    <w:p>
      <w:pPr>
        <w:jc w:val="both"/>
      </w:pPr>
      <w:r>
        <w:t>2. Hồ sơ được lập thành 01 (một) bộ bằng tiếng Việt.</w:t>
      </w:r>
    </w:p>
    <w:p>
      <w:pPr>
        <w:jc w:val="both"/>
      </w:pPr>
      <w:r>
        <w:t>3. Tổ chức tín dụng là hợp tác xã gửi 01 (một) bộ hồ sơ đề nghị theo một trong ba cách thức sau:</w:t>
      </w:r>
    </w:p>
    <w:p>
      <w:pPr>
        <w:jc w:val="both"/>
      </w:pPr>
      <w:r>
        <w:t>Nộp trực tiếp tại Bộ phận Một cửa của Ngân hàng Nhà nước;</w:t>
      </w:r>
    </w:p>
    <w:p>
      <w:pPr>
        <w:jc w:val="both"/>
      </w:pPr>
      <w:r>
        <w:t>Gửi qua dịch vụ bưu chính;</w:t>
      </w:r>
    </w:p>
    <w:p>
      <w:pPr>
        <w:jc w:val="both"/>
      </w:pPr>
      <w:r>
        <w:t>c) Nộp trực tuyến qua Cổng dịch vụ công quốc gia hoặc Cổng dịch vụ công Ngân hàng Nhà nước đối với đề nghị chấp thuận những thay đổi, danh sách nhân sự dự kiến quy định tại Điều 5, Điều 6, Điều 7, Điều 9 và Điều 11 Thông tư này. Trường hợp hệ thống Cổng dịch vụ công quốc gia hoặc Cổng dịch vụ công Ngân hàng Nhà nước gặp sự cố hoặc có lỗi không thể tiếp nhận, trao đổi thông tin điện tử, việc khai thác, gửi, tiếp nhận, trả kết quả, trao đổi, phản hồi thông tin được thực hiện qua dịch vụ bưu chính hoặc trực tiếp tại Bộ phận Một cửa của Ngân hàng Nhà nước.</w:t>
      </w:r>
    </w:p>
    <w:p>
      <w:pPr>
        <w:jc w:val="both"/>
      </w:pPr>
      <w:r>
        <w:t>4. Tổ chức tín dụng là hợp tác xã chịu trách nhiệm về tính đầy đủ, chính xác, trung thực của các thông tin nêu tại hồ sơ đề nghị chấp thuận những thay đổi, danh sách nhân sự dự kiến.</w:t>
      </w:r>
    </w:p>
    <w:p>
      <w:pPr>
        <w:jc w:val="both"/>
      </w:pPr>
      <w:r>
        <w:t>5. Tổ chức tín dụng là hợp tác xã gửi bộ hồ sơ đề nghị chấp thuận những thay đổi, danh sách nhân sự dự kiến như sau:</w:t>
      </w:r>
    </w:p>
    <w:p>
      <w:pPr>
        <w:jc w:val="both"/>
      </w:pPr>
      <w:r>
        <w:t>a) Ngân hàng Hợp tác xã gửi Ngân hàng Nhà nước Việt Nam (Cơ quan Thanh tra, giám sát ngân hàng);</w:t>
      </w:r>
    </w:p>
    <w:p>
      <w:pPr>
        <w:jc w:val="both"/>
      </w:pPr>
      <w:r>
        <w:t>b) Quỹ tín dụng nhân dân gửi Ngân hàng Nhà nước chi nhánh tỉnh, thành phố trực thuộc Trung ương (sau đây gọi là Ngân hàng Nhà nước chi nhánh) nơi đặt trụ sở chính.</w:t>
      </w:r>
    </w:p>
    <w:p>
      <w:pPr>
        <w:jc w:val="both"/>
      </w:pPr>
      <w:r>
        <w:t>6. Văn bản yêu cầu bổ sung hồ sơ, văn bản trả lời, văn bản chấp thuận, Quyết định sửa đổi, bổ sung Giấy phép của Ngân hàng Nhà nước được thực hiện dưới hình thức bản giấy hoặc văn bản điện tử (đối với đề nghị chấp thuận những thay đổi, danh sách nhân sự dự kiến quy định tại Điều 5, Điều 6, Điều 7, Điều 9 và Điều 12 Thông tư này).”</w:t>
      </w:r>
    </w:p>
    <w:p>
      <w:pPr>
        <w:jc w:val="both"/>
      </w:pPr>
      <w:r>
        <w:t>3. Sửa đổi, bổ sung Điều 5 như sau:</w:t>
      </w:r>
    </w:p>
    <w:p>
      <w:pPr>
        <w:jc w:val="both"/>
      </w:pPr>
      <w:r>
        <w:t>“Điều 5. Thay đổi tên</w:t>
      </w:r>
    </w:p>
    <w:p>
      <w:pPr>
        <w:jc w:val="both"/>
      </w:pPr>
      <w:r>
        <w:t>1. Hồ sơ đề nghị gồm:</w:t>
      </w:r>
    </w:p>
    <w:p>
      <w:pPr>
        <w:jc w:val="both"/>
      </w:pPr>
      <w:r>
        <w:t>a) Văn bản đề nghị chấp thuận thay đổi tên theo mẫu tại Phụ lục 01 ban hành kèm theo Thông tư này;</w:t>
      </w:r>
    </w:p>
    <w:p>
      <w:pPr>
        <w:jc w:val="both"/>
      </w:pPr>
      <w:r>
        <w:t>b) Nghị quyết của Đại hội thành viên thông qua việc thay đổi tên.</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15 ngày kể từ ngày nhận đủ hồ sơ hợp lệ, Ngân hàng Nhà nước ra quyết định sửa đổi, bổ sung Giấy phép đối với tên của tổ chức tín dụng là hợp tác xã; trường hợp từ chối, Ngân hàng Nhà nước trả lời bằng văn bản và nêu rõ lý do.”</w:t>
      </w:r>
    </w:p>
    <w:p>
      <w:pPr>
        <w:jc w:val="both"/>
      </w:pPr>
      <w:r>
        <w:t>4. Sửa đổi, bổ sung khoản 1, khoản 4 và khoản 5 Điều 6 như sau:</w:t>
      </w:r>
    </w:p>
    <w:p>
      <w:pPr>
        <w:jc w:val="both"/>
      </w:pPr>
      <w:r>
        <w:t>“1. Hồ sơ đề nghị gồm:</w:t>
      </w:r>
    </w:p>
    <w:p>
      <w:pPr>
        <w:jc w:val="both"/>
      </w:pPr>
      <w:r>
        <w:t>a) Văn bản đề nghị chấp thuận thay đổi địa điểm đặt trụ sở chính theo mẫu tại Phụ lục 02 ban hành kèm theo Thông tư này;</w:t>
      </w:r>
    </w:p>
    <w:p>
      <w:pPr>
        <w:jc w:val="both"/>
      </w:pPr>
      <w:r>
        <w:t>b) Nghị quyết của Đại hội thành viên thông qua việc thay đổi địa điểm đặt trụ sở chính;</w:t>
      </w:r>
    </w:p>
    <w:p>
      <w:pPr>
        <w:jc w:val="both"/>
      </w:pPr>
      <w:r>
        <w:t>c) Văn bản, tài liệu chứng minh tổ chức tín dụng là hợp tác xã có quyền sử dụng hoặc sở hữu hợp pháp trụ sở tại địa điểm mới.”</w:t>
      </w:r>
    </w:p>
    <w:p>
      <w:pPr>
        <w:jc w:val="both"/>
      </w:pPr>
      <w:r>
        <w:t>“4. Trong thời hạn 15 ngày trước ngày hoạt động tại địa điểm mới, tổ chức tín dụng là hợp tác xã có văn bản báo cáo ngày dự kiến bắt đầu hoạt động tại địa điểm mới gửi Ngân hàng Nhà nước. Tổ chức tín dụng là hợp tác xã không được hoạt động tại địa điểm mới nếu trụ sở chính không đáp ứng yêu cầu về địa điểm dự kiến thay đổi theo như cam kết trong Đơn đề nghị thay đổi địa điểm đặt trụ sở chính.</w:t>
      </w:r>
    </w:p>
    <w:p>
      <w:pPr>
        <w:jc w:val="both"/>
      </w:pPr>
      <w:r>
        <w:t>5. Trường hợp thay đổi địa chỉ nhưng không phát sinh thay đổi địa điểm đặt trụ sở chính, tổ chức tín dụng là hợp tác xã gửi Ngân hàng Nhà nước văn bản đề nghị chấp thuận thay đổi địa chỉ đặt trụ sở chính theo mẫu tại Phụ lục số 03 ban hành kèm theo Thông tư này.</w:t>
      </w:r>
    </w:p>
    <w:p>
      <w:pPr>
        <w:jc w:val="both"/>
      </w:pPr>
      <w:r>
        <w:t>Trong thời hạn 10 ngày kể từ ngày nhận được văn bản đề nghị của tổ chức tín dụng là hợp tác xã, Ngân hàng Nhà nước ra quyết định sửa đổi, bổ sung Giấy phép đối với địa chỉ đặt trụ sở chính của tổ chức tín dụng là hợp tác xã.”</w:t>
      </w:r>
    </w:p>
    <w:p>
      <w:pPr>
        <w:jc w:val="both"/>
      </w:pPr>
      <w:r>
        <w:t>5. Sửa đổi, bổ sung điểm a, điểm b khoản 1 Điều 7 như sau:</w:t>
      </w:r>
    </w:p>
    <w:p>
      <w:pPr>
        <w:jc w:val="both"/>
      </w:pPr>
      <w:r>
        <w:t>“1. Hồ sơ đề nghị gồm:</w:t>
      </w:r>
    </w:p>
    <w:p>
      <w:pPr>
        <w:jc w:val="both"/>
      </w:pPr>
      <w:r>
        <w:t>a) Văn bản đề nghị chấp thuận thay đổi nội dung, phạm vi hoạt động theo mẫu tại Phụ lục 04 ban hành kèm theo Thông tư này;</w:t>
      </w:r>
    </w:p>
    <w:p>
      <w:pPr>
        <w:jc w:val="both"/>
      </w:pPr>
      <w:r>
        <w:t>b) Nghị quyết của Đại hội thành viên thông qua việc thay đổi nội dung, phạm vi hoạt động;”</w:t>
      </w:r>
    </w:p>
    <w:p>
      <w:pPr>
        <w:jc w:val="both"/>
      </w:pPr>
      <w:r>
        <w:t>6. Sửa đổi, bổ sung khoản 1, khoản 2 Điều 9 như sau:</w:t>
      </w:r>
    </w:p>
    <w:p>
      <w:pPr>
        <w:jc w:val="both"/>
      </w:pPr>
      <w:r>
        <w:t>“1. Hồ sơ đề nghị gồm:</w:t>
      </w:r>
    </w:p>
    <w:p>
      <w:pPr>
        <w:jc w:val="both"/>
      </w:pPr>
      <w:r>
        <w:t>a) Văn bản đề nghị chấp thuận thay đổi mức vốn điều lệ theo mẫu tại Phụ lục 05 ban hành kèm theo Thông tư này;</w:t>
      </w:r>
    </w:p>
    <w:p>
      <w:pPr>
        <w:jc w:val="both"/>
      </w:pPr>
      <w:r>
        <w:t>b) Phương án tăng mức vốn điều lệ bao gồm tối thiểu các nội dung:</w:t>
      </w:r>
    </w:p>
    <w:p>
      <w:pPr>
        <w:jc w:val="both"/>
      </w:pPr>
      <w:r>
        <w:t>(i) Nguồn sử dụng để bổ sung vốn điều lệ;</w:t>
      </w:r>
    </w:p>
    <w:p>
      <w:pPr>
        <w:jc w:val="both"/>
      </w:pPr>
      <w:r>
        <w:t>(ii) Nguồn sử dụng để hoàn trả vốn góp cho thành viên và mức độ đáp ứng các điều kiện để hoàn trả vốn góp cho thành viên (nếu có);</w:t>
      </w:r>
    </w:p>
    <w:p>
      <w:pPr>
        <w:jc w:val="both"/>
      </w:pPr>
      <w:r>
        <w:t>c) Phương án giảm mức vốn điều lệ bao gồm tối thiểu các nội dung:</w:t>
      </w:r>
    </w:p>
    <w:p>
      <w:pPr>
        <w:jc w:val="both"/>
      </w:pPr>
      <w:r>
        <w:t>(i) Nguồn sử dụng để bổ sung vốn điều lệ (nếu có);</w:t>
      </w:r>
    </w:p>
    <w:p>
      <w:pPr>
        <w:jc w:val="both"/>
      </w:pPr>
      <w:r>
        <w:t>(ii) Nguồn sử dụng để hoàn trả vốn góp cho thành viên và mức độ đáp ứng các điều kiện để hoàn trả vốn góp cho thành viên;</w:t>
      </w:r>
    </w:p>
    <w:p>
      <w:pPr>
        <w:jc w:val="both"/>
      </w:pPr>
      <w:r>
        <w:t>(iii) Thời gian dự kiến hoàn thành việc giảm vốn điều lệ;</w:t>
      </w:r>
    </w:p>
    <w:p>
      <w:pPr>
        <w:jc w:val="both"/>
      </w:pPr>
      <w:r>
        <w:t>d) Nghị quyết của Đại hội thành viên bao gồm tối thiểu các nội dung sau:</w:t>
      </w:r>
    </w:p>
    <w:p>
      <w:pPr>
        <w:jc w:val="both"/>
      </w:pPr>
      <w:r>
        <w:t>(i) Thay đổi mức vốn điều lệ;</w:t>
      </w:r>
    </w:p>
    <w:p>
      <w:pPr>
        <w:jc w:val="both"/>
      </w:pPr>
      <w:r>
        <w:t>(ii) Thông qua danh sách kết nạp thành viên mới, cho thành viên ra khỏi quỹ tín dụng nhân dân; quyết định khai trừ thành viên;</w:t>
      </w:r>
    </w:p>
    <w:p>
      <w:pPr>
        <w:jc w:val="both"/>
      </w:pPr>
      <w:r>
        <w:t>Trường hợp đề nghị chấp thuận giảm mức vốn điều lệ, mức vốn điều lệ đề nghị giảm phải phù hợp với các quy định của pháp luật về vốn pháp định và có các phương án đảm bảo quy định về các tỷ lệ đảm bảo an toàn trong hoạt động của tổ chức tín dụng là hợp tác xã;</w:t>
      </w:r>
    </w:p>
    <w:p>
      <w:pPr>
        <w:jc w:val="both"/>
      </w:pPr>
      <w:r>
        <w:t>đ) Danh sách thành viên góp vốn và dự kiến được hoàn trả vốn trong năm theo mẫu tại Phụ lục số 06 ban hành kèm theo Thông tư này.</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bổ sung hồ sơ;</w:t>
      </w:r>
    </w:p>
    <w:p>
      <w:pPr>
        <w:jc w:val="both"/>
      </w:pPr>
      <w:r>
        <w:t>b) Trong thời hạn 20 ngày kể từ ngày nhận đủ hồ sơ hợp lệ:</w:t>
      </w:r>
    </w:p>
    <w:p>
      <w:pPr>
        <w:jc w:val="both"/>
      </w:pPr>
      <w:r>
        <w:t>(i) Đối với trường hợp tăng mức vốn điều lệ: Ngân hàng Nhà nước ra quyết định sửa đổi, bổ sung Giấy phép đối với mức vốn điều lệ của tổ chức tín dụng là hợp tác xã;</w:t>
      </w:r>
    </w:p>
    <w:p>
      <w:pPr>
        <w:jc w:val="both"/>
      </w:pPr>
      <w:r>
        <w:t>(ii) Đối với trường hợp giảm mức vốn điều lệ: Ngân hàng Nhà nước có văn bản chấp thuận giảm mức vốn điều lệ của tổ chức tín dụng là hợp tác xã đối với trường hợp giảm mức vốn điều lệ. Tổ chức tín dụng là hợp tác xã chỉ được thực hiện phương án giảm vốn điều lệ sau khi được Ngân hàng Nhà nước chấp thuận;</w:t>
      </w:r>
    </w:p>
    <w:p>
      <w:pPr>
        <w:jc w:val="both"/>
      </w:pPr>
      <w:r>
        <w:t>(iii) Trường hợp từ chối, Ngân hàng Nhà nước trả lời bằng văn bản và nêu rõ lý do.”</w:t>
      </w:r>
    </w:p>
    <w:p>
      <w:pPr>
        <w:jc w:val="both"/>
      </w:pPr>
      <w:r>
        <w:t>7. Sửa đổi, bổ sung Điều 11 như sau:</w:t>
      </w:r>
    </w:p>
    <w:p>
      <w:pPr>
        <w:jc w:val="both"/>
      </w:pPr>
      <w:r>
        <w:t>“Điều 11. Hồ sơ đề nghị chấp thuận danh sách nhân sự dự kiến</w:t>
      </w:r>
    </w:p>
    <w:p>
      <w:pPr>
        <w:jc w:val="both"/>
      </w:pPr>
      <w:r>
        <w:t>1. Văn bản đề nghị Ngân hàng Nhà nước chấp thuận danh sách nhân sự dự kiến theo mẫu tại Phụ lục 07 ban hành kèm theo Thông tư này.</w:t>
      </w:r>
    </w:p>
    <w:p>
      <w:pPr>
        <w:jc w:val="both"/>
      </w:pPr>
      <w:r>
        <w:t>2. Nghị quyết của Hội đồng quản trị thông qua danh sách nhân sự dự kiến của tổ chức tín dụng là hợp tác xã, trong đó cam kết nhân sự dự kiến bầu, bổ nhiệm đảm bảo đủ tiêu chuẩn, điều kiện theo quy định tại Luật Các tổ chức tín dụng, các quy định của pháp luật có liên quan và quy định tại Điều lệ của tổ chức tín dụng là hợp tác xã.</w:t>
      </w:r>
    </w:p>
    <w:p>
      <w:pPr>
        <w:jc w:val="both"/>
      </w:pPr>
      <w:r>
        <w:t>3. Sơ yếu lý lịch cá nhân của nhân sự dự kiến bầu, bổ nhiệm theo mẫu tại Phụ lục số 08 ban hành kèm theo Thông tư này.</w:t>
      </w:r>
    </w:p>
    <w:p>
      <w:pPr>
        <w:jc w:val="both"/>
      </w:pPr>
      <w:r>
        <w:t>4. Phiếu lý lịch tư pháp của nhân sự dự kiến bầu, bổ nhiệm, trong đó phải đầy đủ thông tin về án tích (bao gồm án tích đã được xóa và án tích chưa được xóa).</w:t>
      </w:r>
    </w:p>
    <w:p>
      <w:pPr>
        <w:jc w:val="both"/>
      </w:pPr>
      <w:r>
        <w:t>Phiếu lý lịch tư pháp phải được cơ quan có thẩm quyền cấp trước thời điểm tổ chức tín dụng là hợp tác xã nộp hồ sơ đề nghị chấp thuận danh sách dự kiến nhân sự tối đa 06 tháng.</w:t>
      </w:r>
    </w:p>
    <w:p>
      <w:pPr>
        <w:jc w:val="both"/>
      </w:pPr>
      <w:r>
        <w:t>5. Bản kê khai người có liên quan của nhân sự dự kiến bầu, bổ nhiệm theo mẫu tại Phụ lục số 09 ban hành kèm theo Thông tư này.</w:t>
      </w:r>
    </w:p>
    <w:p>
      <w:pPr>
        <w:jc w:val="both"/>
      </w:pPr>
      <w:r>
        <w:t>6. Các văn bằng, chứng chỉ của nhân sự dự kiến bầu, bổ nhiệm chứng minh về việc đáp ứng tiêu chuẩn, điều kiện theo quy định của Ngân hàng Nhà nước. Trường hợp văn bằng, chứng chỉ do cơ sở giáo dục nước ngoài cấp phải được cơ quan có thẩm quyền của Việt Nam công nhận theo quy định của pháp luật có liên quan.”</w:t>
      </w:r>
    </w:p>
    <w:p>
      <w:pPr>
        <w:jc w:val="both"/>
      </w:pPr>
      <w:r>
        <w:t>8. Sửa đổi, bổ sung Điều 12 như sau:</w:t>
      </w:r>
    </w:p>
    <w:p>
      <w:pPr>
        <w:jc w:val="both"/>
      </w:pPr>
      <w:r>
        <w:t>“Điều 12. Trình tự thực hiện chấp thuận danh sách nhân sự dự kiến</w:t>
      </w:r>
    </w:p>
    <w:p>
      <w:pPr>
        <w:jc w:val="both"/>
      </w:pPr>
      <w:r>
        <w:t>1. Tối thiểu 30 ngày trước ngày dự kiến họp Đại hội thành viên hoặc ngày Hội đồng quản trị dự kiến bổ nhiệm (bao gồm cả trường hợp thuê) Tổng Giám đốc (Giám đốc), tổ chức tín dụng là hợp tác xã lập hồ sơ theo quy định tại Điều 11 Thông tư này gửi Ngân hàng Nhà nước đề nghị chấp thuận danh sách nhân sự dự kiến.</w:t>
      </w:r>
    </w:p>
    <w:p>
      <w:pPr>
        <w:jc w:val="both"/>
      </w:pPr>
      <w:r>
        <w:t>Ngân hàng Nhà nước khai thác các thông tin cần thiết trong cơ sở dữ liệu quốc gia về dân cư khi xem xét, thẩm định thông tin về cư trú. Trong trường hợp không khai thác được các thông tin cần thiết trong cơ sở dữ liệu quốc gia về dân cư, Ngân hàng Nhà nước có quyền yêu cầu tổ chức tín dụng là hợp tác xã cung cấp văn bản xác nhận thông tin về cư trú đối với nhân sự dự kiến bầu, bổ nhiệm của cơ quan đăng ký cư trú có thẩm quyền theo quy định của pháp luật có liên quan.</w:t>
      </w:r>
    </w:p>
    <w:p>
      <w:pPr>
        <w:jc w:val="both"/>
      </w:pPr>
      <w:r>
        <w:t>2. Trường hợp hồ sơ chưa đầy đủ, trong thời hạn 03 ngày làm việc kể từ ngày nhận được hồ sơ, Ngân hàng Nhà nước có văn bản yêu cầu tổ chức tín dụng là hợp tác xã bổ sung hồ sơ.</w:t>
      </w:r>
    </w:p>
    <w:p>
      <w:pPr>
        <w:jc w:val="both"/>
      </w:pPr>
      <w:r>
        <w:t>3. Trong thời hạn 10 ngày kể từ ngày nhận đủ hồ sơ hợp lệ, Ngân hàng Nhà nước có văn bản chấp thuận danh sách dự kiến của tổ chức tín dụng là hợp tác xã; trường hợp từ chối, Ngân hàng Nhà nước trả lời bằng văn bản và nêu rõ lý do.”</w:t>
      </w:r>
    </w:p>
    <w:p>
      <w:pPr>
        <w:jc w:val="both"/>
      </w:pPr>
      <w:r>
        <w:t>9. Bổ sung khoản 6 vào Điều 14 như sau:</w:t>
      </w:r>
    </w:p>
    <w:p>
      <w:pPr>
        <w:jc w:val="both"/>
      </w:pPr>
      <w:r>
        <w:t>“6. Phối hợp với Cục công nghệ thông tin hướng dẫn và xử lý các vấn đề phát sinh của Ngân hàng Hợp tác xã trong quá trình triển khai việc tiếp nhận hồ sơ, trả kết quả qua Cổng dịch vụ công quốc gia, Cổng dịch vụ công Ngân hàng Nhà nước đối với các dịch vụ quy định tại điểm c khoản 3 và khoản 6 Điều 4 Thông tư này.”</w:t>
      </w:r>
    </w:p>
    <w:p>
      <w:pPr>
        <w:jc w:val="both"/>
      </w:pPr>
      <w:r>
        <w:t>10. Bổ sung khoản 7 vào Điều 15 như sau:</w:t>
      </w:r>
    </w:p>
    <w:p>
      <w:pPr>
        <w:jc w:val="both"/>
      </w:pPr>
      <w:r>
        <w:t>“7. Phối hợp với Cục công nghệ thông tin hướng dẫn và xử lý các vấn đề phát sinh của các quỹ tín dụng nhân dân trên địa bàn trong quá trình triển khai việc tiếp nhận hồ sơ, trả kết quả qua Cổng dịch vụ công quốc gia, Cổng dịch vụ công Ngân hàng Nhà nước đối với các dịch vụ quy định tại điểm c khoản 3 và khoản 6 Điều 4 Thông tư này.”</w:t>
      </w:r>
    </w:p>
    <w:p>
      <w:pPr>
        <w:jc w:val="both"/>
      </w:pPr>
      <w:r>
        <w:t>11. Bổ sung Điều 16a như sau:</w:t>
      </w:r>
    </w:p>
    <w:p>
      <w:pPr>
        <w:jc w:val="both"/>
      </w:pPr>
      <w:r>
        <w:t>“Điều 16a. Trách nhiệm của Cục công nghệ thông tin</w:t>
      </w:r>
    </w:p>
    <w:p>
      <w:pPr>
        <w:jc w:val="both"/>
      </w:pPr>
      <w:r>
        <w:t>1. Đầu mối, phối hợp với Cơ quan Thanh tra, giám sát ngân hàng, Ngân hàng Nhà nước chi nhánh triển khai việc tiếp nhận hồ sơ, trả kết quả qua Cổng dịch vụ công quốc gia, Cổng dịch vụ công Ngân hàng Nhà nước đối với các dịch vụ quy định tại điểm c khoản 3 và khoản 6 Điều 4 Thông tư này.</w:t>
      </w:r>
    </w:p>
    <w:p>
      <w:pPr>
        <w:jc w:val="both"/>
      </w:pPr>
      <w:r>
        <w:t>2. Xử lý các vấn đề phát sinh về kỹ thuật liên quan đến các dịch vụ công trực tuyến trong quá trình triển khai và vận hành.”</w:t>
      </w:r>
    </w:p>
    <w:p>
      <w:pPr>
        <w:jc w:val="both"/>
      </w:pPr>
      <w:r>
        <w:t>12. Sửa đổi, bổ sung điểm a(i) khoản 2 và điểm b khoản 3 Điều 16 như sau:</w:t>
      </w:r>
    </w:p>
    <w:p>
      <w:pPr>
        <w:jc w:val="both"/>
      </w:pPr>
      <w:r>
        <w:t>a) Sửa đổi, bổ sung điểm a(i) khoản 2 như sau:</w:t>
      </w:r>
    </w:p>
    <w:p>
      <w:pPr>
        <w:jc w:val="both"/>
      </w:pPr>
      <w:r>
        <w:t>“(i) Số lượng thành viên dự kiến được bầu vào Hội đồng quản trị, Ban kiểm soát, trong đó dự kiến số lượng thành viên chuyên trách của Ban kiểm soát;”</w:t>
      </w:r>
    </w:p>
    <w:p>
      <w:pPr>
        <w:jc w:val="both"/>
      </w:pPr>
      <w:r>
        <w:t>b) Sửa đổi, bổ sung điểm b khoản 3 như sau:</w:t>
      </w:r>
    </w:p>
    <w:p>
      <w:pPr>
        <w:jc w:val="both"/>
      </w:pPr>
      <w:r>
        <w:t>“b) Trong thời hạn 10 ngày làm việc kể từ ngày bầu, bổ nhiệm các chức danh Chủ tịch và các thành viên khác của Hội đồng quản trị, Trưởng ban và các thành viên khác của Ban kiểm soát, kiểm soát viên chuyên trách, Tổng giám đốc (Giám đốc), tổ chức tín dụng là hợp tác xã phải có văn bản thông báo gửi Ngân hàng Nhà nước danh sách những người được bầu, bổ nhiệm theo mẫu tại Phụ lục số 10 ban hành kèm theo Thông tư này, cụ thể:</w:t>
      </w:r>
    </w:p>
    <w:p>
      <w:pPr>
        <w:jc w:val="both"/>
      </w:pPr>
      <w:r>
        <w:t>i) Ngân hàng Hợp tác xã gửi Cơ quan Thanh tra, giám sát ngân hàng;</w:t>
      </w:r>
    </w:p>
    <w:p>
      <w:pPr>
        <w:jc w:val="both"/>
      </w:pPr>
      <w:r>
        <w:t>ii) Quỹ tín dụng nhân dân gửi Ngân hàng Nhà nước chi nhánh.”</w:t>
      </w:r>
    </w:p>
    <w:p>
      <w:pPr>
        <w:jc w:val="both"/>
      </w:pPr>
      <w:r>
        <w:rPr>
          <w:b/>
        </w:rPr>
        <w:t>Điều 2. Bãi bỏ một số Phụ lục ban hành kèm theo Thông tư số 05/2018/TT-NHNN</w:t>
      </w:r>
    </w:p>
    <w:p>
      <w:pPr>
        <w:jc w:val="both"/>
      </w:pPr>
      <w:r>
        <w:t>Bãi bỏ Phụ lục số 02 và Phụ lục số 03 ban hành kèm theo Thông tư số 05/2018/TT-NHNN ngày 12 tháng 3 năm 2018 của Thống đốc Ngân hàng Nhà nước quy định về hồ sơ, trình tự, thủ tục chấp thuận những thay đổi, danh sách dự kiến bầu, bổ nhiệm nhân sự của tổ chức tín dụng là hợp tác xã.</w:t>
      </w:r>
    </w:p>
    <w:p>
      <w:pPr>
        <w:jc w:val="both"/>
      </w:pPr>
      <w:r>
        <w:rPr>
          <w:b/>
        </w:rPr>
        <w:t>Điều 3. Trách nhiệm tổ chức thực hiện</w:t>
      </w:r>
    </w:p>
    <w:p>
      <w:pPr>
        <w:jc w:val="both"/>
      </w:pPr>
      <w:r>
        <w:t>Chánh Văn phòng, Chánh Thanh tra, giám sát ngân hàng, Thủ trưởng các đơn vị thuộc Ngân hàng Nhà nước Việt Nam, tổ chức tín dụng là hợp tác xã chịu trách nhiệm tổ chức thực hiện Thông tư này.</w:t>
      </w:r>
    </w:p>
    <w:p>
      <w:pPr>
        <w:jc w:val="both"/>
      </w:pPr>
      <w:r>
        <w:rPr>
          <w:b/>
        </w:rPr>
        <w:t>Điều 4. Điều khoản thi hành</w:t>
      </w:r>
    </w:p>
    <w:p>
      <w:pPr>
        <w:jc w:val="both"/>
      </w:pPr>
      <w:r>
        <w:t>1. Thông tư này có hiệu lực từ ngày 01 tháng 3 năm 2023.</w:t>
      </w:r>
    </w:p>
    <w:p>
      <w:pPr>
        <w:jc w:val="both"/>
      </w:pPr>
      <w:r>
        <w:t>2. Việc nộp trực tuyến qua Cổng dịch vụ công quốc gia hoặc Cổng dịch vụ công Ngân hàng Nhà nước và văn bản yêu cầu bổ sung hồ sơ, văn bản trả lời, văn bản chấp thuận, Quyết định sửa đổi, bổ sung Giấy phép của Ngân hàng Nhà nước dưới hình thức văn bản điện tử tại điểm c khoản 3 và khoản 6 Điều 4 Thông tư số 05/2018/TT-NHNN (đã được sửa đổi, bổ sung tại khoản 2 Điều 1 Thông tư này) được thực hiện từ ngày 01/09/2023.</w:t>
      </w:r>
    </w:p>
    <w:p>
      <w:pPr>
        <w:jc w:val="both"/>
      </w:pPr>
      <w:r>
        <w:t>3. Thông tư này bãi bỏ khoản 1, 2 và 4 Điều 3, Phụ lục số 02 và Phụ lục số 03 ban hành kèm theo Thông tư số 21/2019/TT-NHNN ngày 14/11/2019 của Thống đốc Ngân hàng Nhà nước Việt Nam sửa đổi, bổ sung một số điều của các Thông tư quy định về Ngân hàng Hợp tác xã, quỹ tín dụng nhân dân và quỹ bảo đảm an toàn hệ thống quỹ tín dụng nhân dân.</w:t>
      </w:r>
    </w:p>
    <w:p>
      <w:r>
        <w:rPr>
          <w:i/>
        </w:rPr>
        <w:t>Nguồn: Cơ sở dữ liệu quốc gia về văn bản pháp luật (Bộ Tư pháp). VietSmart Legal, legal.giangpham.asia/van-ban/158684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