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32/2022/TT-BGTVT</w:t>
      </w:r>
    </w:p>
    <w:p>
      <w:pPr>
        <w:jc w:val="both"/>
      </w:pPr>
      <w:r>
        <w:t>Hà Nội, ngày 09 tháng 12 năm 2022</w:t>
      </w:r>
    </w:p>
    <w:p>
      <w:pPr>
        <w:jc w:val="center"/>
      </w:pPr>
      <w:r>
        <w:rPr>
          <w:b/>
        </w:rPr>
        <w:t>THÔNG TƯ</w:t>
      </w:r>
    </w:p>
    <w:p>
      <w:pPr>
        <w:jc w:val="both"/>
      </w:pPr>
      <w:r>
        <w:t>Ban hành một số định mức kinh tế - kỹ thuật</w:t>
      </w:r>
    </w:p>
    <w:p>
      <w:pPr>
        <w:jc w:val="both"/>
      </w:pPr>
      <w:r>
        <w:t>phục vụ việc xây dựng kế hoạch chạy tàu an sinh xã hội</w:t>
      </w:r>
    </w:p>
    <w:p>
      <w:pPr>
        <w:jc w:val="both"/>
      </w:pPr>
      <w:r>
        <w:t>Căn cứ Luật Đường sắt ngày 16 tháng 6 năm 2017;</w:t>
      </w:r>
    </w:p>
    <w:p>
      <w:pPr>
        <w:jc w:val="both"/>
      </w:pPr>
      <w:r>
        <w:t>Căn cứ Nghị định số 65/2018/NĐ-CP ngày 12 tháng 5 năm 2018 của Chính phủ quy định chi tiết thi hành một số điều của Luật Đường sắt; Nghị định số 01/2022/NĐ-CP ngày 04 tháng 01 năm 2022 của Chính phủ sửa đổi, bổ sung một số điều của Nghị định số 65/2018/NĐ-CP ngày 12 tháng 5 năm 2018 của Chính phủ quy định chi tiết thi hành một số điều của Luật Đường sắt;</w:t>
      </w:r>
    </w:p>
    <w:p>
      <w:pPr>
        <w:jc w:val="both"/>
      </w:pPr>
      <w:r>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Theo đề nghị của Vụ trưởng Vụ Vận tải và Cục trưởng Cục Đường sắt Việt Nam;</w:t>
      </w:r>
    </w:p>
    <w:p>
      <w:pPr>
        <w:jc w:val="both"/>
      </w:pPr>
      <w:r>
        <w:t>Bộ trưởng Bộ Giao thông vận tải ban hành Thông tư ban hành một số định mức kinh tế - kỹ thuật phục vụ việc xây dựng kế hoạch chạy tàu an sinh xã hội.</w:t>
      </w:r>
    </w:p>
    <w:p>
      <w:pPr>
        <w:jc w:val="both"/>
      </w:pPr>
      <w:r>
        <w:rPr>
          <w:b/>
        </w:rPr>
        <w:t>Điều 1. Ban hành kèm theo Thông tư này là một số định mức kinh tế - kỹ thuật phục vụ việc xây dựng kế hoạch chạy tàu an sinh xã hội.</w:t>
      </w:r>
    </w:p>
    <w:p>
      <w:pPr>
        <w:jc w:val="both"/>
      </w:pPr>
      <w:r>
        <w:rPr>
          <w:b/>
        </w:rPr>
        <w:t>Điều 2. Phạm vi điều chỉnh</w:t>
      </w:r>
    </w:p>
    <w:p>
      <w:pPr>
        <w:jc w:val="both"/>
      </w:pPr>
      <w:r>
        <w:t>Thông tư này áp dụng cho việc xây dựng, thẩm định kế hoạch chạy tàu an sinh xã hội trên tuyến đường sắt Gia Lâm - Quán Triều và Gia Lâm - Đồng Đăng.</w:t>
      </w:r>
    </w:p>
    <w:p>
      <w:pPr>
        <w:jc w:val="both"/>
      </w:pPr>
      <w:r>
        <w:rPr>
          <w:b/>
        </w:rPr>
        <w:t>Điều 3. Đối tượng áp dụng</w:t>
      </w:r>
    </w:p>
    <w:p>
      <w:pPr>
        <w:jc w:val="both"/>
      </w:pPr>
      <w:r>
        <w:t>Thông tư này áp dụng đối với các tổ chức, cá nhân liên quan đến việc xây dựng, thẩm định và tổ chức thực hiện kế hoạch chạy tàu an sinh xã hội trên tuyến đường sắt Gia Lâm - Quán Triều và Gia Lâm - Đồng Đăng.</w:t>
      </w:r>
    </w:p>
    <w:p>
      <w:pPr>
        <w:jc w:val="both"/>
      </w:pPr>
      <w:r>
        <w:rPr>
          <w:b/>
        </w:rPr>
        <w:t>Điều 4. Trách nhiệm của các tổ chức có liên quan</w:t>
      </w:r>
    </w:p>
    <w:p>
      <w:pPr>
        <w:jc w:val="both"/>
      </w:pPr>
      <w:r>
        <w:t>1. Doanh nghiệp kinh doanh kết cấu hạ tầng đường sắt, doanh nghiệp kinh doanh vận tải đường sắt hàng năm (2024-2026) có trách nhiệm tổng hợp, thống kê, rà soát, bóc tách các chi phí liên quan đến công tác tổ chức chạy tàu an sinh xã hội và gửi về Cục Đường sắt Việt Nam để rà soát, theo dõi, tổng hợp.</w:t>
      </w:r>
    </w:p>
    <w:p>
      <w:pPr>
        <w:jc w:val="both"/>
      </w:pPr>
      <w:r>
        <w:t>2. Cục Đường sắt Việt Nam chủ trì, phối hợp doanh nghiệp kinh doanh kết cấu hạ tầng đường sắt, doanh nghiệp kinh doanh vận tải đường sắt có trách nhiệm thực hiện tổng kết, đánh giá công tác thí điểm trong 03 năm thực hiện (2024-2026) để làm cơ sở đề xuất xây dựng ban hành định mức kinh tế - kỹ thuật phục vụ tổ chức chạy tàu an sinh xã hội áp dụng trong các năm tiếp theo.</w:t>
      </w:r>
    </w:p>
    <w:p>
      <w:pPr>
        <w:jc w:val="both"/>
      </w:pPr>
      <w:r>
        <w:t>3. Vụ Vận tải có trách nhiệm theo dõi, đôn đốc các đơn vị triển khai thực hiện quy định tại khoản 1, khoản 2 Điều này, kịp thời báo cáo Bộ Giao thông vận tải các vấn đề phát sinh, vướng mắc.</w:t>
      </w:r>
    </w:p>
    <w:p>
      <w:pPr>
        <w:jc w:val="both"/>
      </w:pPr>
      <w:r>
        <w:rPr>
          <w:b/>
        </w:rPr>
        <w:t>Điều 5. Điều khoản thi hành</w:t>
      </w:r>
    </w:p>
    <w:p>
      <w:pPr>
        <w:jc w:val="both"/>
      </w:pPr>
      <w:r>
        <w:t>1. Thông tư này áp dụng thí điểm kể từ ngày 01 tháng 02 năm 2023 đến hết ngày 01 tháng 02 năm 2028.</w:t>
      </w:r>
    </w:p>
    <w:p>
      <w:pPr>
        <w:jc w:val="both"/>
      </w:pPr>
      <w:r>
        <w:t>2. Chánh Văn phòng Bộ, Chánh Thanh tra Bộ, Vụ trưởng các Vụ, Cục trưởng Cục Đường sắt Việt Nam, Thủ trưởng các cơ quan, đơn vị và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Danh Huy</w:t>
      </w:r>
    </w:p>
    <w:p>
      <w:r>
        <w:rPr>
          <w:i/>
        </w:rPr>
        <w:t>Nguồn: Cơ sở dữ liệu quốc gia về văn bản pháp luật (Bộ Tư pháp). VietSmart Legal, legal.giangpham.asia/van-ban/157730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