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06/2022/TT-BTP</w:t>
      </w:r>
    </w:p>
    <w:p>
      <w:pPr>
        <w:jc w:val="both"/>
      </w:pPr>
      <w:r>
        <w:t>Hà Nội, ngày 25 tháng 10 năm 2022</w:t>
      </w:r>
    </w:p>
    <w:p>
      <w:pPr>
        <w:jc w:val="center"/>
      </w:pPr>
      <w:r>
        <w:rPr>
          <w:b/>
        </w:rPr>
        <w:t>THÔNG TƯ</w:t>
      </w:r>
    </w:p>
    <w:p>
      <w:pPr>
        <w:jc w:val="both"/>
      </w:pPr>
      <w:r>
        <w:t>BÃI BỎ MỘT SỐ VĂN BẢN QUY PHẠM PHÁP LUẬT DO BỘ TRƯỞNG BỘ TƯ PHÁP BAN HÀNH, LIÊN TỊCH BAN HÀNH</w:t>
      </w:r>
    </w:p>
    <w:p>
      <w:pPr>
        <w:jc w:val="both"/>
      </w:pPr>
      <w:r>
        <w:t>Căn cứ Luật Ban hành văn bản quy phạm pháp luật ngày 22 tháng 6 năm 2015;</w:t>
      </w:r>
    </w:p>
    <w:p>
      <w:pPr>
        <w:jc w:val="both"/>
      </w:pPr>
      <w:r>
        <w:t>Căn cứ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một số điều và biện pháp thi hành Luật Ban hành văn bản quy phạm pháp luật;</w:t>
      </w:r>
    </w:p>
    <w:p>
      <w:pPr>
        <w:jc w:val="both"/>
      </w:pPr>
      <w:r>
        <w:t>Căn cứ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96/2017/NĐ-CP ngày 16 tháng 8 năm 2017 của Chính phủ quy định chức năng, nhiệm vụ, quyền hạn và cơ cấu tổ chức của Bộ Tư pháp;</w:t>
      </w:r>
    </w:p>
    <w:p>
      <w:pPr>
        <w:jc w:val="both"/>
      </w:pPr>
      <w:r>
        <w:t>Theo đề nghị của Cục trưởng Cục Kiểm tra văn bản quy phạm pháp luật;</w:t>
      </w:r>
    </w:p>
    <w:p>
      <w:pPr>
        <w:jc w:val="both"/>
      </w:pPr>
      <w:r>
        <w:t>Bộ trưởng Bộ Tư pháp ban hành Thông tư bãi bỏ một số văn bản quy phạm pháp luật do Bộ trưởng Bộ Tư pháp ban hành, liên tịch ban hành.</w:t>
      </w:r>
    </w:p>
    <w:p>
      <w:pPr>
        <w:jc w:val="both"/>
      </w:pPr>
      <w:r>
        <w:rPr>
          <w:b/>
        </w:rPr>
        <w:t>Điều 1. Bãi bỏ toàn bộ các thông tư</w:t>
      </w:r>
    </w:p>
    <w:p>
      <w:pPr>
        <w:jc w:val="both"/>
      </w:pPr>
      <w:r>
        <w:t>Bãi bỏ toàn bộ các thông tư sau đây:</w:t>
      </w:r>
    </w:p>
    <w:p>
      <w:pPr>
        <w:jc w:val="both"/>
      </w:pPr>
      <w:r>
        <w:t>1. Thông tư số 1611/TT ngày 27 tháng 11 năm 1996 của Bộ Tư pháp hướng dẫn thực hiện việc chia tách tỉnh đối với các cơ quan tư pháp địa phương.</w:t>
      </w:r>
    </w:p>
    <w:p>
      <w:pPr>
        <w:jc w:val="both"/>
      </w:pPr>
      <w:r>
        <w:t>2. Thông tư số 19/2015/TT-BTP ngày 28 tháng 12 năm 2015 của Bộ trưởng Bộ Tư pháp quy định việc kiểm tra tính pháp lý của Trưởng phòng Tư pháp cấp huyện đối với hồ sơ đề nghị áp dụng các biện pháp xử lý hành chính đưa vào trường giáo dưỡng, đưa vào cơ sở giáo dục bắt buộc và đưa vào cơ sở cai nghiện bắt buộc.</w:t>
      </w:r>
    </w:p>
    <w:p>
      <w:pPr>
        <w:jc w:val="both"/>
      </w:pPr>
      <w:r>
        <w:t>3. Thông tư số 09/2017/TT-BTP ngày 18 tháng 12 năm 2017 của Bộ trưởng Bộ Tư pháp sửa đổi, bổ sung một số điều của Thông tư số 19/2015/TT-BTP ngày 28 tháng 12 năm 2015 của Bộ trưởng Bộ Tư pháp quy định việc kiểm tra tính pháp lý của Trưởng phòng Tư pháp cấp huyện đối với hồ sơ đề nghị áp dụng các biện pháp xử lý hành chính đưa vào trường giáo dưỡng, đưa vào cơ sở giáo dục bắt buộc và đưa vào cơ sở cai nghiện bắt buộc.</w:t>
      </w:r>
    </w:p>
    <w:p>
      <w:pPr>
        <w:jc w:val="both"/>
      </w:pPr>
      <w:r>
        <w:rPr>
          <w:b/>
        </w:rPr>
        <w:t>Điều 2. Bãi bỏ một phần Thông tư liên tịch số 02/2008/TTLT-BTP-TWHCCBVN ngày 09 tháng 6 năm 2008 của Bộ Tư pháp, Trung ương Hội Cựu chiến binh Việt Nam</w:t>
      </w:r>
    </w:p>
    <w:p>
      <w:pPr>
        <w:jc w:val="both"/>
      </w:pPr>
      <w:r>
        <w:t>Bãi bỏ Mục I của Thông tư liên tịch số 02/2008/TTLT-BTP- TWHCCBVN ngày 09 tháng 6 năm 2008 của Bộ Tư pháp, Trung ương Hội Cựu chiến binh Việt Nam hướng dẫn phối hợp xây dựng văn bản quy phạm pháp luật, tuyên truyền, phổ biến, giáo dục pháp luật, trợ giúp pháp lý đối với Cựu chiến binh.</w:t>
      </w:r>
    </w:p>
    <w:p>
      <w:pPr>
        <w:jc w:val="both"/>
      </w:pPr>
      <w:r>
        <w:rPr>
          <w:b/>
        </w:rPr>
        <w:t>Điều 3. Điều khoản thi hành</w:t>
      </w:r>
    </w:p>
    <w:p>
      <w:pPr>
        <w:jc w:val="both"/>
      </w:pPr>
      <w:r>
        <w:t>Thông tư này có hiệu lực từ ngày 25 tháng 10 năm 2022./.</w:t>
      </w:r>
    </w:p>
    <w:p>
      <w:pPr>
        <w:jc w:val="both"/>
      </w:pPr>
      <w:r>
        <w:t>Nơi nhận:</w:t>
      </w:r>
    </w:p>
    <w:p>
      <w:pPr>
        <w:jc w:val="both"/>
      </w:pPr>
      <w:r>
        <w:t>- Ban Bí thư Trung ương Đảng;</w:t>
      </w:r>
    </w:p>
    <w:p>
      <w:pPr>
        <w:jc w:val="both"/>
      </w:pPr>
      <w:r>
        <w:t>- Thủ tướng Chính phủ;</w:t>
      </w:r>
    </w:p>
    <w:p>
      <w:pPr>
        <w:jc w:val="both"/>
      </w:pPr>
      <w:r>
        <w:t>- Các Phó Thủ tướng Chính phủ;</w:t>
      </w:r>
    </w:p>
    <w:p>
      <w:pPr>
        <w:jc w:val="both"/>
      </w:pPr>
      <w:r>
        <w:t>- Các Bộ, cơ quan ngang Bộ, cơ quan thuộc Chính phủ;</w:t>
      </w:r>
    </w:p>
    <w:p>
      <w:pPr>
        <w:jc w:val="both"/>
      </w:pPr>
      <w:r>
        <w:t>- Văn phòng Trung ương Đảng;</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Tổng kiểm toán nhà nước;</w:t>
      </w:r>
    </w:p>
    <w:p>
      <w:pPr>
        <w:jc w:val="both"/>
      </w:pPr>
      <w:r>
        <w:t>- Ủy ban Trung ương Mặt trận Tổ quốc Việt Nam;</w:t>
      </w:r>
    </w:p>
    <w:p>
      <w:pPr>
        <w:jc w:val="both"/>
      </w:pPr>
      <w:r>
        <w:t>- Cơ quan Trung ương của các tổ chức chính trị - xã hội;</w:t>
      </w:r>
    </w:p>
    <w:p>
      <w:pPr>
        <w:jc w:val="both"/>
      </w:pPr>
      <w:r>
        <w:t>- HĐND, UBND các tỉnh, thành phố trực thuộc TW;</w:t>
      </w:r>
    </w:p>
    <w:p>
      <w:pPr>
        <w:jc w:val="both"/>
      </w:pPr>
      <w:r>
        <w:t>- Sở Tư pháp các tỉnh, thành phố trực thuộc TW;</w:t>
      </w:r>
    </w:p>
    <w:p>
      <w:pPr>
        <w:jc w:val="both"/>
      </w:pPr>
      <w:r>
        <w:t>- Công báo; Website Chính phủ: Cơ sở dữ liệu quốc gia về văn bản quy phạm pháp luật; Cổng thông tin điện tử Bộ Tư pháp;</w:t>
      </w:r>
    </w:p>
    <w:p>
      <w:pPr>
        <w:jc w:val="both"/>
      </w:pPr>
      <w:r>
        <w:t>- Bộ Tư pháp: Bộ trưởng, các Thứ trưởng, các đơn vị thuộc Bộ;</w:t>
      </w:r>
    </w:p>
    <w:p>
      <w:pPr>
        <w:jc w:val="both"/>
      </w:pPr>
      <w:r>
        <w:t>- Lưu: VT, Cục KTrVB (Dương, 10b).</w:t>
      </w:r>
    </w:p>
    <w:p>
      <w:pPr>
        <w:jc w:val="both"/>
      </w:pPr>
      <w:r>
        <w:t>KT. BỘ TRƯỞNG</w:t>
      </w:r>
    </w:p>
    <w:p>
      <w:pPr>
        <w:jc w:val="both"/>
      </w:pPr>
      <w:r>
        <w:t>THỨ TRƯỞNG</w:t>
      </w:r>
    </w:p>
    <w:p>
      <w:pPr>
        <w:jc w:val="both"/>
      </w:pPr>
      <w:r>
        <w:t>(Đã ký)</w:t>
      </w:r>
    </w:p>
    <w:p>
      <w:pPr>
        <w:jc w:val="both"/>
      </w:pPr>
      <w:r>
        <w:t>Phan Chí Hiếu</w:t>
      </w:r>
    </w:p>
    <w:p>
      <w:r>
        <w:rPr>
          <w:i/>
        </w:rPr>
        <w:t>Nguồn: Cơ sở dữ liệu quốc gia về văn bản pháp luật (Bộ Tư pháp). VietSmart Legal, legal.giangpham.asia/van-ban/157395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