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______</w:t>
      </w:r>
    </w:p>
    <w:p>
      <w:pPr>
        <w:jc w:val="both"/>
      </w:pPr>
      <w:r>
        <w:t>Số: 06/2022/TT-BNV</w:t>
      </w:r>
    </w:p>
    <w:p>
      <w:pPr>
        <w:jc w:val="both"/>
      </w:pPr>
      <w:r>
        <w:t>CỘNG HÒA XÃ HỘI CHỦ NGHĨA VIỆT NAM</w:t>
      </w:r>
    </w:p>
    <w:p>
      <w:pPr>
        <w:jc w:val="both"/>
      </w:pPr>
      <w:r>
        <w:t>Độc lập - Tự do - Hạnh phúc</w:t>
      </w:r>
    </w:p>
    <w:p>
      <w:pPr>
        <w:jc w:val="both"/>
      </w:pPr>
      <w:r>
        <w:t>______________________</w:t>
      </w:r>
    </w:p>
    <w:p>
      <w:pPr>
        <w:jc w:val="both"/>
      </w:pPr>
      <w:r>
        <w:t>Hà Nội, ngày 28 tháng 6 năm 2022</w:t>
      </w:r>
    </w:p>
    <w:p>
      <w:pPr>
        <w:jc w:val="center"/>
      </w:pPr>
      <w:r>
        <w:rPr>
          <w:b/>
        </w:rPr>
        <w:t>THÔNG TƯ</w:t>
      </w:r>
    </w:p>
    <w:p>
      <w:pPr>
        <w:jc w:val="both"/>
      </w:pPr>
      <w:r>
        <w:t>sửa đổi, bổ sung một số điều của Thông tư số 02/2021/TT-BNV</w:t>
      </w:r>
    </w:p>
    <w:p>
      <w:pPr>
        <w:jc w:val="both"/>
      </w:pPr>
      <w:r>
        <w:t>ngày 11 tháng 6 năm 2021 của Bộ trưởng Bộ Nội vụ quy định mã số,</w:t>
      </w:r>
    </w:p>
    <w:p>
      <w:pPr>
        <w:jc w:val="both"/>
      </w:pPr>
      <w:r>
        <w:t>tiêu chuẩn chuyên môn, nghiệp vụ và xếp lương đối với các ngạch</w:t>
      </w:r>
    </w:p>
    <w:p>
      <w:pPr>
        <w:jc w:val="both"/>
      </w:pPr>
      <w:r>
        <w:t>công chức chuyên ngành hành chính và công chức chuyên ngành văn thư</w:t>
      </w:r>
    </w:p>
    <w:p>
      <w:pPr>
        <w:jc w:val="both"/>
      </w:pPr>
      <w:r>
        <w:t>______________</w:t>
      </w:r>
    </w:p>
    <w:p>
      <w:pPr>
        <w:jc w:val="both"/>
      </w:pPr>
      <w:r>
        <w:t>Căn cứ Nghị định số 138/2020/NĐ-CP ngày 27 tháng 11 năm 2020 của Chính phủ quy định về tuyển dụng, sử dụng và quản lý công chức;</w:t>
      </w:r>
    </w:p>
    <w:p>
      <w:pPr>
        <w:jc w:val="both"/>
      </w:pPr>
      <w:r>
        <w:t>Căn cứ Nghị định số 34/2017/NĐ-CP ngày 03 tháng 4 năm 2017 của Chính phủ quy định chức năng, nhiệm vụ, quyền hạn và cơ cấu tổ chức của Bộ Nội vụ;</w:t>
      </w:r>
    </w:p>
    <w:p>
      <w:pPr>
        <w:jc w:val="both"/>
      </w:pPr>
      <w:r>
        <w:t>Căn cứ Nghị định số 89/2021/NĐ-CP ngày 18 tháng 10 năm 2021 của Chính phủ sửa đổi, bổ sung một số điều của Nghị định số 101/2017/NĐ-CP ngày 01 tháng 9 năm 2017 của Chính phủ về đào tạo, bồi dưỡng cán bộ, công chức, viên chức;</w:t>
      </w:r>
    </w:p>
    <w:p>
      <w:pPr>
        <w:jc w:val="both"/>
      </w:pPr>
      <w:r>
        <w:t>Theo đề nghị của Vụ trưởng Vụ Công chức - Viên chức;</w:t>
      </w:r>
    </w:p>
    <w:p>
      <w:pPr>
        <w:jc w:val="both"/>
      </w:pPr>
      <w:r>
        <w:t>Bộ trưởng Bộ Nội vụ ban hành Thông tư sửa đổi, bổ sung một số điều của Thông tư số 02/2021/TT-BNV ngày 11 tháng 6 năm 2021 quy định mã số, tiêu chuẩn chuyên môn, nghiệp vụ và xếp lương đối với các ngạch công chức chuyên ngành hành chính và công chức chuyên ngành văn thư.</w:t>
      </w:r>
    </w:p>
    <w:p>
      <w:pPr>
        <w:jc w:val="both"/>
      </w:pPr>
      <w:r>
        <w:rPr>
          <w:b/>
        </w:rPr>
        <w:t>Điều 1. Sửa đổi, bổ sung một số điều của Thông tư số 02/2021/TT-BNV ngày 11 tháng 6 năm 2021 quy định mã số, tiêu chuẩn chuyên môn, nghiệp vụ và xếp lương đối với các ngạch công chức chuyên ngành hành chính và công chức chuyên ngành văn thư</w:t>
      </w:r>
    </w:p>
    <w:p>
      <w:pPr>
        <w:jc w:val="both"/>
      </w:pPr>
      <w:r>
        <w:t>1. Sửa đổi điểm g khoản 3 Điều 5 như sau:</w:t>
      </w:r>
    </w:p>
    <w:p>
      <w:pPr>
        <w:jc w:val="both"/>
      </w:pPr>
      <w:r>
        <w:t>“g) Có kỹ năng sử dụng công nghệ thông tin cơ bản và sử dụng được ngoại ngữ hoặc sử dụng được tiếng dân tộc thiểu số đối với công chức công tác ở vùng dân tộc thiểu số theo yêu cầu của vị trí việc làm.”.</w:t>
      </w:r>
    </w:p>
    <w:p>
      <w:pPr>
        <w:jc w:val="both"/>
      </w:pPr>
      <w:r>
        <w:t>2. Sửa đổi điểm c khoản 4 Điều 5 như sau:</w:t>
      </w:r>
    </w:p>
    <w:p>
      <w:pPr>
        <w:jc w:val="both"/>
      </w:pPr>
      <w:r>
        <w:t>“c) Có chứng chỉ bồi dưỡng kiến thức, kỹ năng quản lý nhà nước đối với công chức ngạch chuyên viên cao cấp và tương đương hoặc bằng cao cấp lý luận chính trị - hành chính.”.</w:t>
      </w:r>
    </w:p>
    <w:p>
      <w:pPr>
        <w:jc w:val="both"/>
      </w:pPr>
      <w:r>
        <w:t>3. Sửa đổi điểm d khoản 3 Điều 6 như sau:</w:t>
      </w:r>
    </w:p>
    <w:p>
      <w:pPr>
        <w:jc w:val="both"/>
      </w:pPr>
      <w:r>
        <w:t>“d) Có kỹ năng sử dụng công nghệ thông tin cơ bản và sử dụng được ngoại ngữ hoặc sử dụng được tiếng dân tộc thiểu số đối với công chức công tác ở vùng dân tộc thiểu số theo yêu cầu của vị trí việc làm.”.</w:t>
      </w:r>
    </w:p>
    <w:p>
      <w:pPr>
        <w:jc w:val="both"/>
      </w:pPr>
      <w:r>
        <w:t>4. Sửa đổi điểm b khoản 4 Điều 6 như sau:</w:t>
      </w:r>
    </w:p>
    <w:p>
      <w:pPr>
        <w:jc w:val="both"/>
      </w:pPr>
      <w:r>
        <w:t>“b) Có chứng chỉ bồi dưỡng kiến thức, kỹ năng quản lý nhà nước đối với công chức ngạch chuyên viên chính và tương đương hoặc bằng cao cấp lý luận chính trị - hành chính.”.</w:t>
      </w:r>
    </w:p>
    <w:p>
      <w:pPr>
        <w:jc w:val="both"/>
      </w:pPr>
      <w:r>
        <w:t>5. Sửa đổi điểm d khoản 3 Điều 7 như sau:</w:t>
      </w:r>
    </w:p>
    <w:p>
      <w:pPr>
        <w:jc w:val="both"/>
      </w:pPr>
      <w:r>
        <w:t>“d) Có kỹ năng sử dụng công nghệ thông tin cơ bản và sử dụng được ngoại ngữ hoặc sử dụng được tiếng dân tộc thiểu số đối với công chức công tác ở vùng dân tộc thiểu số theo yêu cầu của vị trí việc làm.”.</w:t>
      </w:r>
    </w:p>
    <w:p>
      <w:pPr>
        <w:jc w:val="both"/>
      </w:pPr>
      <w:r>
        <w:t>6. Sửa đổi điểm b khoản 4 Điều 7 như sau:</w:t>
      </w:r>
    </w:p>
    <w:p>
      <w:pPr>
        <w:jc w:val="both"/>
      </w:pPr>
      <w:r>
        <w:t>“b) Có chứng chỉ bồi dưỡng kiến thức, kỹ năng quản lý nhà nước đối với công chức ngạch chuyên viên và tương đương.”.</w:t>
      </w:r>
    </w:p>
    <w:p>
      <w:pPr>
        <w:jc w:val="both"/>
      </w:pPr>
      <w:r>
        <w:t>7. Sửa đổi, bổ sung khoản 4 Điều 10 như sau:</w:t>
      </w:r>
    </w:p>
    <w:p>
      <w:pPr>
        <w:jc w:val="both"/>
      </w:pPr>
      <w:r>
        <w:t>“4. Tiêu chuẩn về trình độ đào tạo, bồi dưỡng:</w:t>
      </w:r>
    </w:p>
    <w:p>
      <w:pPr>
        <w:jc w:val="both"/>
      </w:pPr>
      <w:r>
        <w:t>Có bằng tốt nghiệp đại học trở lên với ngành hoặc chuyên ngành văn thư - lưu trữ, lưu trữ học, lưu trữ học và quản trị văn phòng. Trường hợp có bằng tốt nghiệp đại học chuyên ngành khác phải có chứng chỉ bồi dưỡng nghiệp vụ văn thư do cơ sở đào tạo có thẩm quyền cấp hoặc có bằng tốt nghiệp cao đẳng, trung cấp ngành hoặc chuyên ngành văn thư hành chính, văn thư - lưu trữ, lưu trữ.”.</w:t>
      </w:r>
    </w:p>
    <w:p>
      <w:pPr>
        <w:jc w:val="both"/>
      </w:pPr>
      <w:r>
        <w:t>8. Sửa đổi, bổ sung khoản 4 Điều 11 như sau:</w:t>
      </w:r>
    </w:p>
    <w:p>
      <w:pPr>
        <w:jc w:val="both"/>
      </w:pPr>
      <w:r>
        <w:t>“4. Tiêu chuẩn về trình độ đào tạo, bồi dưỡng:</w:t>
      </w:r>
    </w:p>
    <w:p>
      <w:pPr>
        <w:jc w:val="both"/>
      </w:pPr>
      <w:r>
        <w:t>Có bằng tốt nghiệp đại học trở lên với ngành hoặc chuyên ngành văn thư - lưu trữ, lưu trữ học, lưu trữ học và quản trị văn phòng. Trường hợp có bằng tốt nghiệp đại học chuyên ngành khác phải có chứng chỉ bồi dưỡng nghiệp vụ văn thư do cơ sở đào tạo có thẩm quyền cấp hoặc có bằng tốt nghiệp cao đẳng, trung cấp ngành hoặc chuyên ngành văn thư hành chính, văn thư - lưu trữ, lưu trữ.”.</w:t>
      </w:r>
    </w:p>
    <w:p>
      <w:pPr>
        <w:jc w:val="both"/>
      </w:pPr>
      <w:r>
        <w:t>9. Sửa các điểm a, b, c, d và đ Điều 4 thành các khoản 1, 2, 3, 4 và 5.</w:t>
      </w:r>
    </w:p>
    <w:p>
      <w:pPr>
        <w:jc w:val="both"/>
      </w:pPr>
      <w:r>
        <w:rPr>
          <w:b/>
        </w:rPr>
        <w:t>Điều 2. Hiệu lực thi hành</w:t>
      </w:r>
    </w:p>
    <w:p>
      <w:pPr>
        <w:jc w:val="both"/>
      </w:pPr>
      <w:r>
        <w:t>1. Thông tư này có hiệu lực kể từ ngày 15 tháng 8 năm 2022.</w:t>
      </w:r>
    </w:p>
    <w:p>
      <w:pPr>
        <w:jc w:val="both"/>
      </w:pPr>
      <w:r>
        <w:t>2. Trường hợp công chức, viên chức hành chính có chứng chỉ bồi dưỡng theo tiêu chuẩn ngạch công chức chuyên ngành hành chính theo quy định của pháp luật trước ngày 30 tháng 6 năm 2022 thì được xác định là đáp ứng yêu cầu về chứng chỉ bồi dưỡng kiến thức, kỹ năng quản lý nhà nước đối với ngạch công chức và tương đương tương ứng, được sử dụng khi nâng ngạch công chức, thăng hạng viên chức hành chính.</w:t>
      </w:r>
    </w:p>
    <w:p>
      <w:pPr>
        <w:jc w:val="both"/>
      </w:pPr>
      <w:r>
        <w:rPr>
          <w:b/>
        </w:rPr>
        <w:t>Điều 3. Trách nhiệm thi hành</w:t>
      </w:r>
    </w:p>
    <w:p>
      <w:pPr>
        <w:jc w:val="both"/>
      </w:pPr>
      <w:r>
        <w:t>1. Các Bộ trưởng, Thủ trưởng cơ quan ngang Bộ, cơ quan thuộc Chính phủ, Chủ tịch Ủy ban nhân dân các tỉnh, thành phố trực thuộc Trung ương và các cơ quan, tổ chức, cá nhân có liên quan chịu trách nhiệm thi hành quy định tại Thông tư này.</w:t>
      </w:r>
    </w:p>
    <w:p>
      <w:pPr>
        <w:jc w:val="both"/>
      </w:pPr>
      <w:r>
        <w:t>2. Trong quá trình thực hiện nếu có vướng mắc, đề nghị phản ánh về Bộ Nội vụ để hướng dẫn hoặc xem xét, giải quyết./.</w:t>
      </w:r>
    </w:p>
    <w:p>
      <w:pPr>
        <w:jc w:val="both"/>
      </w:pPr>
      <w:r>
        <w:t>BỘ TRƯỞNG</w:t>
      </w:r>
    </w:p>
    <w:p>
      <w:pPr>
        <w:jc w:val="both"/>
      </w:pPr>
      <w:r>
        <w:t>(Đã ký)</w:t>
      </w:r>
    </w:p>
    <w:p>
      <w:pPr>
        <w:jc w:val="both"/>
      </w:pPr>
      <w:r>
        <w:t>Phạm Thị Thanh Trà</w:t>
      </w:r>
    </w:p>
    <w:p>
      <w:r>
        <w:rPr>
          <w:i/>
        </w:rPr>
        <w:t>Nguồn: Cơ sở dữ liệu quốc gia về văn bản pháp luật (Bộ Tư pháp). VietSmart Legal, legal.giangpham.asia/van-ban/154466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