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30/2021/TT-BGTVT</w:t>
      </w:r>
    </w:p>
    <w:p>
      <w:pPr>
        <w:jc w:val="both"/>
      </w:pPr>
      <w:r>
        <w:t>Hà Nội, ngày 30 tháng 11 năm 2021</w:t>
      </w:r>
    </w:p>
    <w:p>
      <w:pPr>
        <w:jc w:val="center"/>
      </w:pPr>
      <w:r>
        <w:rPr>
          <w:b/>
        </w:rPr>
        <w:t>THÔNG TƯ</w:t>
      </w:r>
    </w:p>
    <w:p>
      <w:pPr>
        <w:jc w:val="both"/>
      </w:pPr>
      <w:r>
        <w:t>Sửa đổi, bổ sung một số điều của thông tư số 36/2019/TT-BGTVT ngày 12 tháng 9 năm 2019 của</w:t>
      </w:r>
    </w:p>
    <w:p>
      <w:pPr>
        <w:jc w:val="both"/>
      </w:pPr>
      <w:r>
        <w:t>Bộ trưởng Bộ Giao thông vận tải quy định về quản lý tuyến vận tải thủy từ bờ ra đảo trong vùng biển Việt Nam</w:t>
      </w:r>
    </w:p>
    <w:p>
      <w:pPr>
        <w:jc w:val="both"/>
      </w:pPr>
      <w:r>
        <w:t>____________________________________</w:t>
      </w:r>
    </w:p>
    <w:p>
      <w:pPr>
        <w:jc w:val="both"/>
      </w:pPr>
      <w:r>
        <w:t>Căn cứ Bộ luật Hàng hải Việt Nam số 95/2015/QH13 ngày 25 tháng 11 năm 2015;</w:t>
      </w:r>
    </w:p>
    <w:p>
      <w:pPr>
        <w:jc w:val="both"/>
      </w:pPr>
      <w:r>
        <w:t>Căn cứ Luật Giao thông đường thủy nội địa số 23/2004/QH11 ngày 15 tháng 6 năm 2004 và Luật sửa đổi, bổ sung một số điều của Luật Giao thông đường thủy nội địa số 48/2014/QH13 ngày 17 tháng 6 năm 2014;</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Theo đề nghị của Vụ trưởng Vụ Vận tải, Cục trưởng Cục Hàng hải Việt Nam và Cục trưởng Cục Đường thủy nội địa Việt Nam;</w:t>
      </w:r>
    </w:p>
    <w:p>
      <w:pPr>
        <w:jc w:val="both"/>
      </w:pPr>
      <w:r>
        <w:t>Bộ trưởng Bộ Giao thông vận tải ban hành Thông tư sửa đổi, bổ sung một số điều của Thông tư số 36/2019/TT-BGTVT ngày 12 tháng 9 năm 2019 của Bộ trưởng Bộ Giao thông vận tải sửa đổi, bổ sung các Thông tư của Bộ trưởng Bộ Giao thông vận tải quy định về quản lý tuyến vận tải thủy từ bờ ra đảo trong vùng biển Việt Nam.</w:t>
      </w:r>
    </w:p>
    <w:p>
      <w:pPr>
        <w:jc w:val="both"/>
      </w:pPr>
      <w:r>
        <w:rPr>
          <w:b/>
        </w:rPr>
        <w:t>Điều 1. Sửa đổi, bổ sung Khoản 2 Điều 1 của Thông tư số 36/2019/TT-BGTVT như sau:</w:t>
      </w:r>
    </w:p>
    <w:p>
      <w:pPr>
        <w:jc w:val="both"/>
      </w:pPr>
      <w:r>
        <w:t>"2. Thay thế Phụ lục I của Thông tư số 36/2019/TT-BGTVT ngày 12 tháng 9 năm 2019 bằng Phụ lục I ban hành kèm theo Thông tư này."</w:t>
      </w:r>
    </w:p>
    <w:p>
      <w:pPr>
        <w:jc w:val="both"/>
      </w:pPr>
      <w:r>
        <w:rPr>
          <w:b/>
        </w:rPr>
        <w:t>Điều 2. Hiệu lực thi hành</w:t>
      </w:r>
    </w:p>
    <w:p>
      <w:pPr>
        <w:jc w:val="both"/>
      </w:pPr>
      <w:r>
        <w:t>Thông tư này có hiệu lực thi hành kể từ ngày 01 tháng 02 năm 2022.</w:t>
      </w:r>
    </w:p>
    <w:p>
      <w:pPr>
        <w:jc w:val="both"/>
      </w:pPr>
      <w:r>
        <w:rPr>
          <w:b/>
        </w:rPr>
        <w:t>Điều 3. Tổ chức thực hiện</w:t>
      </w:r>
    </w:p>
    <w:p>
      <w:pPr>
        <w:jc w:val="both"/>
      </w:pPr>
      <w:r>
        <w:t>Chánh Văn phòng Bộ, Chánh Thanh tra Bộ, các Vụ trưởng thuộc Bộ, Cục trưởng Cục Hàng hải Việt Nam, Cục trưởng Cục Đường thủy nội địa, Cục trưởng Cục Đăng kiểm Việt Nam, Giám đốc Sở Giao thông vận tải, Thủ trưởng các cơ quan, đơn vị và tổ chức, cá nhân liên quan chịu trách nhiệm thi hành Thông tư này./.</w:t>
      </w:r>
    </w:p>
    <w:p>
      <w:pPr>
        <w:jc w:val="both"/>
      </w:pPr>
      <w:r>
        <w:t>KT. BỘ TRƯỞNG</w:t>
      </w:r>
    </w:p>
    <w:p>
      <w:pPr>
        <w:jc w:val="both"/>
      </w:pPr>
      <w:r>
        <w:t>THỨ TRƯỞNG</w:t>
      </w:r>
    </w:p>
    <w:p>
      <w:pPr>
        <w:jc w:val="both"/>
      </w:pPr>
      <w:r>
        <w:t>(Đã ký)</w:t>
      </w:r>
    </w:p>
    <w:p>
      <w:pPr>
        <w:jc w:val="both"/>
      </w:pPr>
      <w:r>
        <w:t>Nguyễn Xuân Sang</w:t>
      </w:r>
    </w:p>
    <w:p>
      <w:r>
        <w:rPr>
          <w:i/>
        </w:rPr>
        <w:t>Nguồn: Cơ sở dữ liệu quốc gia về văn bản pháp luật (Bộ Tư pháp). VietSmart Legal, legal.giangpham.asia/van-ban/153542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