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40/2021/TT-BGTVT</w:t>
      </w:r>
    </w:p>
    <w:p>
      <w:pPr>
        <w:jc w:val="both"/>
      </w:pPr>
      <w:r>
        <w:t>Ngày 31 tháng 12 năm 2021</w:t>
      </w:r>
    </w:p>
    <w:p>
      <w:pPr>
        <w:jc w:val="center"/>
      </w:pPr>
      <w:r>
        <w:rPr>
          <w:b/>
        </w:rPr>
        <w:t>THÔNG TƯ</w:t>
      </w:r>
    </w:p>
    <w:p>
      <w:pPr>
        <w:jc w:val="both"/>
      </w:pPr>
      <w:r>
        <w:t>Ban hành định mức kinh tế - kỹ thuật công tác thu tiền dịch vụ</w:t>
      </w:r>
    </w:p>
    <w:p>
      <w:pPr>
        <w:jc w:val="both"/>
      </w:pPr>
      <w:r>
        <w:t>sử dụng đường bộ đối với các dự án xây dựng đường bộ</w:t>
      </w:r>
    </w:p>
    <w:p>
      <w:pPr>
        <w:jc w:val="both"/>
      </w:pPr>
      <w:r>
        <w:t>do Bộ Giao thông vận tải quản lý</w:t>
      </w:r>
    </w:p>
    <w:p>
      <w:pPr>
        <w:jc w:val="both"/>
      </w:pPr>
      <w:r>
        <w:t>______________</w:t>
      </w:r>
    </w:p>
    <w:p>
      <w:pPr>
        <w:jc w:val="both"/>
      </w:pPr>
      <w:r>
        <w:t>Căn cứ Luật Giao thông đường bộ ngày 13 tháng 11 năm 2008;</w:t>
      </w:r>
    </w:p>
    <w:p>
      <w:pPr>
        <w:jc w:val="both"/>
      </w:pPr>
      <w:r>
        <w:t>Căn cứ Luật Giá ngày 20 tháng 6 năm 2012;</w:t>
      </w:r>
    </w:p>
    <w:p>
      <w:pPr>
        <w:jc w:val="both"/>
      </w:pPr>
      <w:r>
        <w:t>Căn cứ Luật Đầu tư theo phương thức đối tác công tư ngày 18 tháng 6 năm 2020;</w:t>
      </w:r>
    </w:p>
    <w:p>
      <w:pPr>
        <w:jc w:val="both"/>
      </w:pPr>
      <w:r>
        <w:t>Căn cứ Nghị định số 11/2010/NĐ-CP ngày 24 tháng 02 năm 2010 của Chính phủ quy định về quản lý và bảo vệ kết cấu hạ tầng giao thông đường bộ; Nghị định số 100/2013/NĐ-CP ngày 03 tháng 9 năm 2013 của Chính phủ sửa đổi, bổ sung một số điều của Nghị định số 11/2010/NĐ-CP ngày 24 tháng 02 năm 2010 của Chính phủ quy định về quản lý và bảo vệ kết cấu hạ tầng giao thông đường bộ; Nghị định số 64/2016/NĐ-CP ngày 01 tháng 7 năm 2016 của Chính phủ sửa đổi, bổ sung một số điều của Nghị định số 11/2010/NĐ-CP ngày 24 tháng 02 năm 2010 của Chính phủ quy định về quản lý và bảo vệ kết cấu hạ tầng giao thông đường bộ;</w:t>
      </w:r>
    </w:p>
    <w:p>
      <w:pPr>
        <w:jc w:val="both"/>
      </w:pPr>
      <w:r>
        <w:t>Căn cứ Nghị định số 177/2013/NĐ-CP ngày 14 tháng 11 năm 2013 của chính phủ quy định chi tiết và hướng dẫn thi hành mật số điều của Luật giá; Nghị định số 149/2016/NĐ-CP ngày 11 tháng 11 năm 2016 sửa đổi, bổ sung một số điều của Nghị định số 177/2013/NĐ-CP ngày 14 tháng 11 năm 2013 của Chính phủ quy định chi tiết và hướng dẫn thi hành một số điều của Luật giá;</w:t>
      </w:r>
    </w:p>
    <w:p>
      <w:pPr>
        <w:jc w:val="both"/>
      </w:pPr>
      <w:r>
        <w:t>Căn cứ Nghị định số 32/2014/NĐ-CP ngày 22 tháng 4 năm 2014 của Chính phủ quy định về quản lý, khai thác và bảo trì đường cao tốc;</w:t>
      </w:r>
    </w:p>
    <w:p>
      <w:pPr>
        <w:jc w:val="both"/>
      </w:pPr>
      <w:r>
        <w:t>Căn cứ Nghị định số 12/2017/NĐ-CP ngày 10 tháng 02 năm 2017 của Chính phủ về việc quy định chức năng nhiệm vụ, quyền hạn và cơ cấu tổ chức của Bộ Giao thông vận tải;</w:t>
      </w:r>
    </w:p>
    <w:p>
      <w:pPr>
        <w:jc w:val="both"/>
      </w:pPr>
      <w:r>
        <w:t>Căn cứ Quyết định số 19/2020/QĐ-TTg ngày 17 tháng 6 năm 2020 của Thủ tướng Chính phủ về thu phí dịch vụ sử dụng đường bộ theo hình thức thu phí điện tử không dừng;</w:t>
      </w:r>
    </w:p>
    <w:p>
      <w:pPr>
        <w:jc w:val="both"/>
      </w:pPr>
      <w:r>
        <w:t>Theo đề nghị của Vụ trưởng Vụ Khoa học công nghệ và Tổng cục trưởng Tổng cục Đường bộ Việt Nam;</w:t>
      </w:r>
    </w:p>
    <w:p>
      <w:pPr>
        <w:jc w:val="both"/>
      </w:pPr>
      <w:r>
        <w:t>Bộ trưởng Bộ Giao thông vận tải ban hành Thông tư ban hành định mức kinh tế - kỹ thuật công tác thu tiền dịch vụ sử dụng đường bộ đối với các dự án xây dựng đường bộ do Bộ Giao thông vận tải quản lý.</w:t>
      </w:r>
    </w:p>
    <w:p>
      <w:pPr>
        <w:jc w:val="both"/>
      </w:pPr>
      <w:r>
        <w:rPr>
          <w:b/>
        </w:rPr>
        <w:t>Điều 1. Ban hành kèm theo Thông tư này định mức kinh tế - kỹ thuật công tác thu tiền dịch vụ sử dụng đường bộ đối với các dự án xây dựng đường bộ do Bộ Giao thông vận tải quản lý.</w:t>
      </w:r>
    </w:p>
    <w:p>
      <w:pPr>
        <w:jc w:val="both"/>
      </w:pPr>
      <w:r>
        <w:rPr>
          <w:b/>
        </w:rPr>
        <w:t>Điều 2. Thông tư này áp dụng đối với tổ chức, cá nhân có liên quan đến công tác thu tiền dịch vụ sử dụng đường bộ tại các dự án xây dựng đường bộ do Bộ Giao thông vận tải quản lý.</w:t>
      </w:r>
    </w:p>
    <w:p>
      <w:pPr>
        <w:jc w:val="both"/>
      </w:pPr>
      <w:r>
        <w:rPr>
          <w:b/>
        </w:rPr>
        <w:t>Điều 3. Điều khoản thi hành</w:t>
      </w:r>
    </w:p>
    <w:p>
      <w:pPr>
        <w:jc w:val="both"/>
      </w:pPr>
      <w:r>
        <w:t>1. Thông tư này có hiệu lực thi hành kể từ ngày 01 tháng 03 năm 2021.</w:t>
      </w:r>
    </w:p>
    <w:p>
      <w:pPr>
        <w:jc w:val="both"/>
      </w:pPr>
      <w:r>
        <w:t>2. Chánh Văn phòng Bộ, Chánh Thanh tra Bộ, các Vụ trưởng, Tổng cục trưởng Tổng cục Đường bộ Việt Nam, Thủ trưởng các cơ quan, tổ chức và cá nhân có liên quan chịu trách nhiệm thi hành Thông tư này./.</w:t>
      </w:r>
    </w:p>
    <w:p>
      <w:pPr>
        <w:jc w:val="both"/>
      </w:pPr>
      <w:r>
        <w:t>KT. BỘ TRƯỞNG</w:t>
      </w:r>
    </w:p>
    <w:p>
      <w:pPr>
        <w:jc w:val="both"/>
      </w:pPr>
      <w:r>
        <w:t>THỨ TRƯỞNG</w:t>
      </w:r>
    </w:p>
    <w:p>
      <w:pPr>
        <w:jc w:val="both"/>
      </w:pPr>
      <w:r>
        <w:t>Lê Đình Thọ</w:t>
      </w:r>
    </w:p>
    <w:p>
      <w:r>
        <w:rPr>
          <w:i/>
        </w:rPr>
        <w:t>Nguồn: Cơ sở dữ liệu quốc gia về văn bản pháp luật (Bộ Tư pháp). VietSmart Legal, legal.giangpham.asia/van-ban/153534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