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84/2021/TT-BTC</w:t>
      </w:r>
    </w:p>
    <w:p>
      <w:pPr>
        <w:jc w:val="both"/>
      </w:pPr>
      <w:r>
        <w:t>Hà Nội, ngày 04 tháng 10 năm 2021</w:t>
      </w:r>
    </w:p>
    <w:p>
      <w:pPr>
        <w:jc w:val="center"/>
      </w:pPr>
      <w:r>
        <w:rPr>
          <w:b/>
        </w:rPr>
        <w:t>THÔNG TƯ</w:t>
      </w:r>
    </w:p>
    <w:p>
      <w:pPr>
        <w:jc w:val="both"/>
      </w:pPr>
      <w:r>
        <w:t>Sửa đổi, bổ sung Thông tư số 75/2019/TT-BTC ngày 04 tháng 11</w:t>
      </w:r>
    </w:p>
    <w:p>
      <w:pPr>
        <w:jc w:val="both"/>
      </w:pPr>
      <w:r>
        <w:t>năm 2019 của Bộ trưởng Bộ Tài chính quy định quản lý, sử dụng</w:t>
      </w:r>
    </w:p>
    <w:p>
      <w:pPr>
        <w:jc w:val="both"/>
      </w:pPr>
      <w:r>
        <w:t>kinh phí sự nghiệp từ nguồn ngân sách nhà nước thực hiện</w:t>
      </w:r>
    </w:p>
    <w:p>
      <w:pPr>
        <w:jc w:val="both"/>
      </w:pPr>
      <w:r>
        <w:t>hoạt động khuyến nông.</w:t>
      </w:r>
    </w:p>
    <w:p>
      <w:pPr>
        <w:jc w:val="both"/>
      </w:pPr>
      <w:r>
        <w:t>Căn cứ Luật Ngân sách nhà nước ngày 25 tháng 6 năm 2015;</w:t>
      </w:r>
    </w:p>
    <w:p>
      <w:pPr>
        <w:jc w:val="both"/>
      </w:pPr>
      <w:r>
        <w:t>Căn cứ Nghị định số 163/2016/NĐ-CP ngày 21 tháng 12 năm 2016 của Chính phủ hướng dẫn một số Điều của Luật Ngân sách nhà nước;</w:t>
      </w:r>
    </w:p>
    <w:p>
      <w:pPr>
        <w:jc w:val="both"/>
      </w:pPr>
      <w:r>
        <w:t>Căn cứ Nghị định số 87/2017/NĐ-CP ngày 26 tháng 7 năm 2017 của Chính phủ quy định chức năng, nhiệm vụ, quyền hạn và cơ cấu tổ chức của Bộ Tài chính;</w:t>
      </w:r>
    </w:p>
    <w:p>
      <w:pPr>
        <w:jc w:val="both"/>
      </w:pPr>
      <w:r>
        <w:t>Thực hiện Nghị quyết số 27-NQ/TW ngày 21 tháng 5 năm 2018 của Hội nghị lần thứ bảy Ban Chấp hành Trung ương khóa XII về cải cách chính sách tiền lương đối với cán bộ, công chức, viên chức, lực lượng vũ trang và người lao động trong doanh nghiệp;</w:t>
      </w:r>
    </w:p>
    <w:p>
      <w:pPr>
        <w:jc w:val="both"/>
      </w:pPr>
      <w:r>
        <w:t>Thực hiện Nghị quyết số 107/NQ-CP ngày 16 tháng 8 năm 2018 của Chính phủ về Chương trình hành động của Chính phủ thực hiện Nghị quyết số 27-NQ/TW ngày 21 tháng 05 năm 2018 của Hội nghị lần thứ bảy Ban Chấp hành Trung ương khóa XII về cải cách chính sách tiền lương đối với cán bộ, công chức, viên chức, lực lượng vũ trang và người lao động trong doanh nghiệp;</w:t>
      </w:r>
    </w:p>
    <w:p>
      <w:pPr>
        <w:jc w:val="both"/>
      </w:pPr>
      <w:r>
        <w:t>Thực hiện Nghị quyết số 60-NQ/TW ngày 09 tháng 10 năm 2020 của Hội nghị lần thứ 13 Ban Chấp hành Trung ương Đảng khóa XII;</w:t>
      </w:r>
    </w:p>
    <w:p>
      <w:pPr>
        <w:jc w:val="both"/>
      </w:pPr>
      <w:r>
        <w:t>Theo đề nghị của Vụ trưởng Vụ Tài chính hành chính sự nghiệp;</w:t>
      </w:r>
    </w:p>
    <w:p>
      <w:pPr>
        <w:jc w:val="both"/>
      </w:pPr>
      <w:r>
        <w:t>Bộ trưởng Bộ Tài chính ban hành Thông tư sửa đổi, bổ sung Thông tư số 75/2019/TT-BTC ngày 04 tháng 11 năm 2019 của Bộ Tài chính quy định quản lý, sử dụng kinh phí sự nghiệp từ nguồn ngân sách nhà nước thực hiện hoạt động khuyến nông.</w:t>
      </w:r>
    </w:p>
    <w:p>
      <w:pPr>
        <w:jc w:val="both"/>
      </w:pPr>
      <w:r>
        <w:rPr>
          <w:b/>
        </w:rPr>
        <w:t>Điều 1. Sửa đổi, bổ sung Khoản 1, Điều 14 Thông tư số 75/2019/TT-BTC ngày 04 tháng 11 năm 2019 của Bộ Tài chính quy định quản lý, sử dụng kinh phí sự nghiệp từ nguồn ngân sách nhà nước thực hiện hoạt động khuyến nông:</w:t>
      </w:r>
    </w:p>
    <w:p>
      <w:pPr>
        <w:jc w:val="both"/>
      </w:pPr>
      <w:r>
        <w:t>"1. Thông tư này có hiệu lực thi hành kể từ ngày 01 tháng 01 năm 2020.</w:t>
      </w:r>
    </w:p>
    <w:p>
      <w:pPr>
        <w:jc w:val="both"/>
      </w:pPr>
      <w:r>
        <w:t>Chế độ bồi dưỡng đối với cán bộ, công chức, viên chức và người lao động quy định tại Thông tư này được áp dụng cho đến khi thực hiện Nghị quyết số 27-NQ/TW ngày 21 tháng 5 năm 2018 của Hội nghị lần thứ bảy Ban Chấp hành Trung ương khóa XII về cải cách chính sách tiền lương đối với cán bộ, công chức, viên chức, lực lượng vũ trang và người lao động trong doanh nghiệp".</w:t>
      </w:r>
    </w:p>
    <w:p>
      <w:pPr>
        <w:jc w:val="both"/>
      </w:pPr>
      <w:r>
        <w:rPr>
          <w:b/>
        </w:rPr>
        <w:t>Điều 2. Điều khoản thi hành</w:t>
      </w:r>
    </w:p>
    <w:p>
      <w:pPr>
        <w:jc w:val="both"/>
      </w:pPr>
      <w:r>
        <w:t>1. Thông tư này có hiệu lực thi hành từ ngày 20 tháng 11 năm 2021 và áp dụng từ năm ngân sách 2021.</w:t>
      </w:r>
    </w:p>
    <w:p>
      <w:pPr>
        <w:jc w:val="both"/>
      </w:pPr>
      <w:r>
        <w:t>2. Trong quá trình thực hiện, nếu có vướng mắc đề nghị các cơ quan, đơn vị phản ánh về Bộ Tài chính để kịp thời giải quyết./.</w:t>
      </w:r>
    </w:p>
    <w:p>
      <w:pPr>
        <w:jc w:val="both"/>
      </w:pPr>
      <w:r>
        <w:t>KT. BỘ TRƯỞNG</w:t>
      </w:r>
    </w:p>
    <w:p>
      <w:pPr>
        <w:jc w:val="both"/>
      </w:pPr>
      <w:r>
        <w:t>THỨ TRƯỞNG</w:t>
      </w:r>
    </w:p>
    <w:p>
      <w:pPr>
        <w:jc w:val="both"/>
      </w:pPr>
      <w:r>
        <w:t>(Đã ký)</w:t>
      </w:r>
    </w:p>
    <w:p>
      <w:pPr>
        <w:jc w:val="both"/>
      </w:pPr>
      <w:r>
        <w:t>Võ Thành Hưng</w:t>
      </w:r>
    </w:p>
    <w:p>
      <w:r>
        <w:rPr>
          <w:i/>
        </w:rPr>
        <w:t>Nguồn: Cơ sở dữ liệu quốc gia về văn bản pháp luật (Bộ Tư pháp). VietSmart Legal, legal.giangpham.asia/van-ban/151089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