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35/2006/QĐ-BYT</w:t>
      </w:r>
    </w:p>
    <w:p>
      <w:pPr>
        <w:jc w:val="both"/>
      </w:pPr>
      <w:r>
        <w:t>Ngày 10 tháng 11 năm 2006</w:t>
      </w:r>
    </w:p>
    <w:p>
      <w:pPr>
        <w:jc w:val="center"/>
      </w:pPr>
      <w:r>
        <w:rPr>
          <w:b/>
        </w:rPr>
        <w:t>QUYẾT ĐỊNH</w:t>
      </w:r>
    </w:p>
    <w:p>
      <w:pPr>
        <w:jc w:val="both"/>
      </w:pPr>
      <w:r>
        <w:t>Về việc ban hành "Quy chế Quản lý mỹ phẩm"</w:t>
      </w:r>
    </w:p>
    <w:p>
      <w:pPr>
        <w:jc w:val="both"/>
      </w:pPr>
      <w:r>
        <w:t>______________</w:t>
      </w:r>
    </w:p>
    <w:p>
      <w:pPr>
        <w:jc w:val="both"/>
      </w:pPr>
      <w:r>
        <w:t>BỘ TRƯỞNG BỘ Y TẾ</w:t>
      </w:r>
    </w:p>
    <w:p>
      <w:pPr>
        <w:jc w:val="both"/>
      </w:pPr>
      <w:r>
        <w:t>Căn cứ Pháp lệnh chất lượng hàng hoá số 18/1999/PL-UBTVQH10 ngày 24/12/1999 của Uỷ ban thường vụ Quốc hội;</w:t>
      </w:r>
    </w:p>
    <w:p>
      <w:pPr>
        <w:jc w:val="both"/>
      </w:pPr>
      <w:r>
        <w:t>Căn cứ Nghị định số 179/2004/NĐ-CP ngày 21 tháng 10 năm 2004 của Chính phủ quy định quản lý nhà nước về chất lượng hàng hoá;</w:t>
      </w:r>
    </w:p>
    <w:p>
      <w:pPr>
        <w:jc w:val="both"/>
      </w:pPr>
      <w:r>
        <w:t>Căn cứ Nghị định số 49/2003/NĐ-CP ngày 15/5/2003 của Chính phủ quy định chức năng, nhiệm vụ, quyền hạn và cơ cấu tổ chức của Bộ Y tế;</w:t>
      </w:r>
    </w:p>
    <w:p>
      <w:pPr>
        <w:jc w:val="both"/>
      </w:pPr>
      <w:r>
        <w:t>Xét đề nghị của Ông Cục trưởng Cục Quản lý dược Việt Nam.</w:t>
      </w:r>
    </w:p>
    <w:p>
      <w:pPr>
        <w:jc w:val="center"/>
      </w:pPr>
      <w:r>
        <w:rPr>
          <w:b/>
        </w:rPr>
        <w:t>QUYẾT ĐỊNH:</w:t>
      </w:r>
    </w:p>
    <w:p>
      <w:pPr>
        <w:jc w:val="both"/>
      </w:pPr>
      <w:r>
        <w:rPr>
          <w:b/>
        </w:rPr>
        <w:t>Điều 1. Ban hành kèm theo Quyết định này "Quy chế Quản lý mỹ phẩm".</w:t>
      </w:r>
    </w:p>
    <w:p>
      <w:pPr>
        <w:jc w:val="both"/>
      </w:pPr>
      <w:r>
        <w:rPr>
          <w:b/>
        </w:rPr>
        <w:t>Điều 2. Quy chế này có hiệu lực sau 15 ngày, kể từ ngày đăng Công báo và bãi bỏ Quyết định số 3629/1998/QĐ-BYT ngày 19/12/1998 của Bộ trưởng Bộ Y tế về việc ban hành danh mục các loại mỹ phẩm bắt buộc đăng ký chất lượng tại Bộ Y tế, Quyết định số 19/2001/QĐ-QLD ngày 27/4/2001 của Cục trưởng Cục Quản lý dược Việt Nam về việc ban hành quy định tạm thời đăng ký lưu hành mỹ phẩm ảnh hưởng trực tiếp đến sức khoẻ con người nhập khẩu vào Việt Nam, Công văn số 3716/QLD ngày 03/7/2001 của Cục Quản lý dược Việt Nam về việc công bố tiêu chuẩn chất lượng mỹ phẩm.</w:t>
      </w:r>
    </w:p>
    <w:p>
      <w:pPr>
        <w:jc w:val="both"/>
      </w:pPr>
      <w:r>
        <w:rPr>
          <w:b/>
        </w:rPr>
        <w:t>Điều 3. Các Ông/bà Chánh Văn phòng, Chánh Thanh tra Bộ Y tế, Cục trưởng Cục Quản lý dược Việt Nam, Thủ trưởng các đơn vị trực thuộc Bộ, Giám đốc Sở Y tế các tỉnh, thành phố trực thuộc Trung ương và thủ trưởng các đơn vị Y tế ngành chịu trách nhiệm thi hành Quyết định này./.</w:t>
      </w:r>
    </w:p>
    <w:p>
      <w:pPr>
        <w:jc w:val="both"/>
      </w:pPr>
      <w:r>
        <w:t>BỘ TRƯỞNG</w:t>
      </w:r>
    </w:p>
    <w:p>
      <w:pPr>
        <w:jc w:val="both"/>
      </w:pPr>
      <w:r>
        <w:t>(Đã ký)</w:t>
      </w:r>
    </w:p>
    <w:p>
      <w:pPr>
        <w:jc w:val="both"/>
      </w:pPr>
      <w:r>
        <w:t>Trần Thị Trung Chiến</w:t>
      </w:r>
    </w:p>
    <w:p>
      <w:r>
        <w:rPr>
          <w:i/>
        </w:rPr>
        <w:t>Nguồn: Cơ sở dữ liệu quốc gia về văn bản pháp luật (Bộ Tư pháp). VietSmart Legal, legal.giangpham.asia/van-ban/14795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