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65/2020/TT-BTC</w:t>
      </w:r>
    </w:p>
    <w:p>
      <w:pPr>
        <w:jc w:val="both"/>
      </w:pPr>
      <w:r>
        <w:t>Hà Nội, Ngày 09 tháng 07 năm 2020</w:t>
      </w:r>
    </w:p>
    <w:p>
      <w:pPr>
        <w:jc w:val="center"/>
      </w:pPr>
      <w:r>
        <w:rPr>
          <w:b/>
        </w:rPr>
        <w:t>THÔNG TƯ</w:t>
      </w:r>
    </w:p>
    <w:p>
      <w:pPr>
        <w:jc w:val="both"/>
      </w:pPr>
      <w:r>
        <w:t>Sửa đổi, bổ sung một số điều của Thông tư số 302/2016/TT-BTC ngày 15</w:t>
      </w:r>
    </w:p>
    <w:p>
      <w:pPr>
        <w:jc w:val="both"/>
      </w:pPr>
      <w:r>
        <w:t>tháng 11 năm 2016 của Bộ trưởng Bộ Tài chính hướng dẫn về lệ phí môn bài</w:t>
      </w:r>
    </w:p>
    <w:p>
      <w:pPr>
        <w:jc w:val="both"/>
      </w:pPr>
      <w:r>
        <w:t>Căn cứ Luật phí và lệ phí số 97/2015/QH13 ngày 25 tháng 11 năm 2015;</w:t>
      </w:r>
    </w:p>
    <w:p>
      <w:pPr>
        <w:jc w:val="both"/>
      </w:pPr>
      <w:r>
        <w:t>Căn cứ Nghị định số 1 39/2016/NĐ-CP ngày 04 tháng 10 năm 2016 của Chính phủ quy định về lệ phí môn bài;</w:t>
      </w:r>
    </w:p>
    <w:p>
      <w:pPr>
        <w:jc w:val="both"/>
      </w:pPr>
      <w:r>
        <w:t>Căn cứ Nghị định số 22/2020/NĐ-CP ngày 24 tháng 02 năm 2020 của Chính phủ sửa đổi, bổ sung một số điều của Nghị định sổ 139/20Ỉ6/NĐ-CP ngày 04 tháng 10 năm 2016 của Chỉnh phủ quy định về lệ phí môn bài;</w:t>
      </w:r>
    </w:p>
    <w:p>
      <w:pPr>
        <w:jc w:val="both"/>
      </w:pPr>
      <w:r>
        <w:t>Căn cứ Nghị định số 87/2017/NĐ-CP ngày 26 tháng 07 năm 2017 của Chính phủ quy định chức năng, nhiệm vụ, quyền hạn và cơ cẩu tố chức của Bộ Tài chính;</w:t>
      </w:r>
    </w:p>
    <w:p>
      <w:pPr>
        <w:jc w:val="both"/>
      </w:pPr>
      <w:r>
        <w:t>Theo đề nghị của Tổng cục trưởng Tống cục Thuế;</w:t>
      </w:r>
    </w:p>
    <w:p>
      <w:pPr>
        <w:jc w:val="both"/>
      </w:pPr>
      <w:r>
        <w:t>Bộ trưởng Bộ Tài chính ban hành Thông tư sửa đổi, bổ sung một số điều của Thông tư số 302/2016/TT-BTC ngày 15/11/2016 của Bộ trưởng Bộ Tài chính hướng dẫn về lệ phí môn bài như sau:</w:t>
      </w:r>
    </w:p>
    <w:p>
      <w:pPr>
        <w:jc w:val="both"/>
      </w:pPr>
      <w:r>
        <w:rPr>
          <w:b/>
        </w:rPr>
        <w:t>Điều 1. Sửa đổi, bổ sung một số điều của Thông tư số 302/2016/TT- BTC ngày 15 tháng 11 nãm 2016 của Bộ trưởng Bộ Tài chính hướng dẫn về lệ phí môn bài</w:t>
      </w:r>
    </w:p>
    <w:p>
      <w:pPr>
        <w:jc w:val="both"/>
      </w:pPr>
      <w:r>
        <w:t>1. Điều 2. được sửa đổi, bổ sung như sau:</w:t>
      </w:r>
    </w:p>
    <w:p>
      <w:pPr>
        <w:jc w:val="both"/>
      </w:pPr>
      <w:r>
        <w:t>"Điều 2. Người nộp lệ phí môn bài</w:t>
      </w:r>
    </w:p>
    <w:p>
      <w:pPr>
        <w:jc w:val="both"/>
      </w:pPr>
      <w:r>
        <w:t>Người nộp lệ phí môn bài là tố chức, cá nhân, nhóm cá nhân, hộ gia đinh hoạt động sản xuất, kinh doanh hàng hóa, dịch vụ quy định tại Điều 2 Nghị định số 139/2016/NĐ-CP ngày 04/10/2016 của Chính phủ quy định về lệ phí môn bài, trừ các trường hợp quy định tại Điều 3 Nghị định số 139/2016/NĐ-CP ngày 04/10/2016 của Chính phủ và khoản 1 Điều 1 Nghị định số 22/2020/NĐ-CP ngàỵ 24/02/2020 của Chính phủ sửa đổi, bổ sung một số điều của Nghị định số 139/2016/NĐ-CP ngày 04/10/2016 của Chính phủ quy định về lệ phí môn bài."</w:t>
      </w:r>
    </w:p>
    <w:p>
      <w:pPr>
        <w:jc w:val="both"/>
      </w:pPr>
      <w:r>
        <w:t>2. Sửa đổi, bổ sung đoạn đầu Điều 3 và bổ sung khoản 3 Điều 3 như sau:</w:t>
      </w:r>
    </w:p>
    <w:p>
      <w:pPr>
        <w:jc w:val="both"/>
      </w:pPr>
      <w:r>
        <w:t>"Các trường hợp được miễn lệ phí môn bài thực hiện theo quy định tại Điều 3 Nghị định số 139/2016/NĐ-CP ngày 04/10/2016 của Chính phủ quy định về lệ phí môn bài và khoản 1 Điều 1 Nghị định số 22/2020/NĐ-CP ngày 24/02/2020 của Chính phủ sửa đổi, bổ sung một số điều của Nghị định số139/2016/NĐ-CP ngày 04/10/2016 của Chính phủ quy định về lệ phí môn bài. Riêng các trường hợp miên lệ phí môn bài quy định tại khoản 1, khoản 2 Điêu 3 Nghị định số 139/2016/NĐ-CP và khoản 1 Điều 1 Nghị định số 22/2020/NĐ-CP xác định như sau:"</w:t>
      </w:r>
    </w:p>
    <w:p>
      <w:pPr>
        <w:jc w:val="both"/>
      </w:pPr>
      <w:r>
        <w:t>"3. Miễn lệ phí môn bài theo quy định tại khoản 1 Điều 1 Nghị định số 22/2020/NĐ-CP ngày 24 tháng 02 năm 2020 của Chính phủ như sau:</w:t>
      </w:r>
    </w:p>
    <w:p>
      <w:pPr>
        <w:jc w:val="both"/>
      </w:pPr>
      <w:r>
        <w:t>a) Hợp tác xã, liên hiệp hợp tác xã (bao gồm cả chi nhánh, văn phòng đại diện, địa điểm kinh doanh) hoạt động trong lĩnh vực nông nghiệp theo quy định của pháp luật về hợp tác xã nông nghiệp.</w:t>
      </w:r>
    </w:p>
    <w:p>
      <w:pPr>
        <w:jc w:val="both"/>
      </w:pPr>
      <w:r>
        <w:t>Hợp tác xã, liên hiệp hợp tác xã (bao gồm cả chi nhánh, văn phòng đại diện, địa điểm kinh doanh) phải được thành lập, hoạt động theo quy định của Luật Hợp tác xã; Lĩnh vực nông nghiệp hoạt động được xác định theo quy định tại Điều 3 Thông tư số 09/2017/TT-BNNPTNT ngày 17/4/2017 của Bộ trưởng Bộ Nông nghiệp và Phát triển nông thôn hướng dẫn phân loại và đánh giá hợp tác xã hoạt động trong lĩnh vực nông nghiệp, bao gồm cả trường hợp hợp tác xã, liên hiệp hợp tác xã có hoạt động sản xuất, kinh doanh trong nhiều lĩnh vực, trong đó có lĩnh vực nông nghiệp.</w:t>
      </w:r>
    </w:p>
    <w:p>
      <w:pPr>
        <w:jc w:val="both"/>
      </w:pPr>
      <w:r>
        <w:t>b) Quỹ tín dụng nhân dân; chi nhánh, vãn phòng đại diện, địa điểm kinh doanh của hợp tác xã, liên hiệp hợp tác xã và của doanh nghiệp tư nhân kinh doanh tại địa bàn miền núi. Địa bàn miền núi được xác định theo quy định của ủy ban Dân tộc.</w:t>
      </w:r>
    </w:p>
    <w:p>
      <w:pPr>
        <w:jc w:val="both"/>
      </w:pPr>
      <w:r>
        <w:t>c) Miễn lệ phí môn bài trong năm đầu thành lập hoặc ra hoạt động sản xuất, kinh doanh (từ ngày 01 tháng 01 đến ngày 31 tháng 12) đối với:</w:t>
      </w:r>
    </w:p>
    <w:p>
      <w:pPr>
        <w:jc w:val="both"/>
      </w:pPr>
      <w:r>
        <w:t>- Tổ chức thành lập mới (được cấp mã số thuế mới, mã số doanh nghiệp mới).</w:t>
      </w:r>
    </w:p>
    <w:p>
      <w:pPr>
        <w:jc w:val="both"/>
      </w:pPr>
      <w:r>
        <w:t>- Hộ gia đình, cá nhân, nhóm cá nhân lần đầu ra hoạt động sản xuất, kinh doanh.</w:t>
      </w:r>
    </w:p>
    <w:p>
      <w:pPr>
        <w:jc w:val="both"/>
      </w:pPr>
      <w:r>
        <w:t>- Trong thời gian miễn lệ phí môn bài, tổ chức, hộ gia đinh, cá nhân, nhóm cá nhân thành lập chi nhánh, vãn phòng đại diện, địa điểm kinh doanh thì chi nhánh, vãn phòng đại diện, địa điểm kinh doanh được miễn lệ phí môn bài trong thời gian tổ chức, hộ gia đình, cá nhân, nhóm cá nhân được miễn lệ phí môn bài.</w:t>
      </w:r>
    </w:p>
    <w:p>
      <w:pPr>
        <w:jc w:val="both"/>
      </w:pPr>
      <w:r>
        <w:t>Trường hợp tố chức thành lập mới, hộ gia đình, cá nhân, nhóm cá nhân lẩn đầu ra hoạt động sản xuất, kinh doanh trước ngày 25/02/2020 và thành lập chi nhánh, vãn phòng đại diện, địa điểm kinh doanh từ ngày 25/02/2020 (nếu có) thì tổ chức, hộ gia đình, cá nhân, nhóm cá nhân, chi nhánh, vãn phòng đại diện, địa điểm kinh doanh thực hiện nộp lệ phí môn bài theo quy định tại Nghị định số 139/2016/NĐ-CP ngày 04/10/2016 của Chính phủ quy định về lệ phí môn bài.</w:t>
      </w:r>
    </w:p>
    <w:p>
      <w:pPr>
        <w:jc w:val="both"/>
      </w:pPr>
      <w:r>
        <w:t>d) Doanh nghiệp nhỏ và vừa chuyển từ hộ kinh doanh (theo quy định tại Điều 16 Luật Hỗ trợ doanh nghiệp nhỏ và vừa) được miễn lệ phí môn bài trong thời hạn 03 năm kể từ ngày được cấp giấy chứng nhận đăng ký doanh nghiệp lần đẩu.</w:t>
      </w:r>
    </w:p>
    <w:p>
      <w:pPr>
        <w:jc w:val="both"/>
      </w:pPr>
      <w:r>
        <w:t>- Trong thời gian miễn lệ phí môn bài, doanh nghiệp nhỏ và vừa thành lập chi nhánh, vãn phòng đại diện, địa điểm kinh doanh thì chi nhánh, văn phòng đại diện, địa điểm kinh doanh được miễn lệ phí môn bài trong thời gian doanh nghiệp nhỏ và vừa được miễn lệ phí môn bài. Trường hợp chi nhánh, văn phòng đại diện, địa điểm kinh doanh của doanh nghiệp nhỏ và vừa được thành lập (được cấp Giấy chứng nhận đăng ký hoạt động) kể từ ngày 25/02/2020 (ngày Nghị định số 22/2020/NĐ-CP ngày 24/02/2020 của Chính phủ có hiệu lực thi hành) thì thời gian miễn lệ phí môn bài của chi nhánh, văn phòng đại diện, địa điểm kinh doanh được tính từ ngày chi nhánh, văn phòng đại diện được cấp Giấy chứng nhận đăng ký hoạt động chi nhánh, văn phòng đại diện, địa điểm kỉnh doanh được cấp Giấy chứng nhận đăng ký địa điểm kinh doanh đến hết thời gian doanh nghiệp nhỏ và vừa được miễn lệ phí môn bài.</w:t>
      </w:r>
    </w:p>
    <w:p>
      <w:pPr>
        <w:jc w:val="both"/>
      </w:pPr>
      <w:r>
        <w:t>- Chi nhánh, vãn phòng đại diện, địa điểm kinh doanh của doanh nghiệp nhỏ và vừa (thuộc diện miễn lệ phí môn bài theo quy định tại Điều 16 Luật Hỗ trợ doanh nghiệp nhỏ và vừa) được thành lập trước ngày Nghị định số 22/2020/NĐ-CP ngày 24/02/2020 của Chính phủ có hiệu lực thi hành thì thời gian miễn lệ phí môn bài của chi nhánh, văn phòng đại diện, địa điểm kinh doanh được tính từ ngày Nghị định số 22/2020/NĐ-CP có hiệu lực thi hành đến hết thời gian doanh nghiệp nhỏ và vừa được miễn lệ phí môn bài.</w:t>
      </w:r>
    </w:p>
    <w:p>
      <w:pPr>
        <w:jc w:val="both"/>
      </w:pPr>
      <w:r>
        <w:t>- Doanh nghiệp nhỏ và vừa chuyển đổi từ hộ kinh doanh trước ngày Nghị định số 22/2020/NĐ-CP ngày 24/02/2020 của Chính phủ có hiệu lực thi hành thực hiện miễn lệ phí môn bài theo quy định tại Điều 16 và Điều 35 Luật Hỗ trợ doanh nghiệp nhỏ và vừa.</w:t>
      </w:r>
    </w:p>
    <w:p>
      <w:pPr>
        <w:jc w:val="both"/>
      </w:pPr>
      <w:r>
        <w:t>đ) Cơ sở giáo dục phổ thông công lập và cơ sở giáo dục mầm non công lập."</w:t>
      </w:r>
    </w:p>
    <w:p>
      <w:pPr>
        <w:jc w:val="both"/>
      </w:pPr>
      <w:r>
        <w:t>3. Khoản 2 Điều 4 được sửa đổi, bổ sung như sau: .</w:t>
      </w:r>
    </w:p>
    <w:p>
      <w:pPr>
        <w:jc w:val="both"/>
      </w:pPr>
      <w:r>
        <w:t>"2. Mức thu lệ phí môn bài đối với cá nhân, nhóm cá nhân, hộ gia đình hoạt động sản xuất, kình doanh hàng hóa, dịch vụ như sau:</w:t>
      </w:r>
    </w:p>
    <w:p>
      <w:pPr>
        <w:jc w:val="both"/>
      </w:pPr>
      <w:r>
        <w:t>a) Cá nhân, nhóm cá nhân, hộ gia đình có doanh thu trên 500 triệu đồng/năm: 1.000.000 (một triệu) đồng/năm;</w:t>
      </w:r>
    </w:p>
    <w:p>
      <w:pPr>
        <w:jc w:val="both"/>
      </w:pPr>
      <w:r>
        <w:t>b) Cá nhân, nhóm cá nhân, hộ gia đình có doanh thu trên 300 đến 500 triệu đồng/nãm: 500.000 (năm trăm nghìn) đồng/năm;</w:t>
      </w:r>
    </w:p>
    <w:p>
      <w:pPr>
        <w:jc w:val="both"/>
      </w:pPr>
      <w:r>
        <w:t>c) Cá nhân, nhóm cá nhân, hộ gia đình có doanh thu trên 100 đến 300 triệu đồng/năm: 300.000 (ba trăm nghìn) đồng/năm.</w:t>
      </w:r>
    </w:p>
    <w:p>
      <w:pPr>
        <w:jc w:val="both"/>
      </w:pPr>
      <w:r>
        <w:t>- Doanh thu để làm căn cứ xác định mức thu lệ phí môn bài đối với cá nhân, nhóm cá nhân, hộ gia đình, địa điểm mới ra kinh doanh của hộ kinh doanh như sau: Doanh thu để làm căn cứ xác định mức thu lệ phí môn bài đối với cá nhân, nhóm cá nhân, hộ gia đình (trừ cá nhân cho thuê tài sản) là tổng doanh thu tính thuế thu nhập cá nhân năm trước liền kề của hoạt động sản xuất, kinh doanh (không bao gồm hoạt động cho thuê tài sản) của các địa điểm kinh doanh theo quy định tại Thông tư số 92/2015/TT-BTC ngày 15/6/2015 của Bộ trưởng Bộ Tài chính hướng dẫn thực hiện thuế giá trị gia tăng và thuế thu nhập cá nhân đối với cá nhân cư trú có hoạt động kinh doanh; hướng dẫn thực hiện một số nội dung sửa đổi, bổ sung về thuế thu nhập cá nhân quy định tại Luật sửa đổi, bổ sung một số điều của các Luật về thuế số 71/2014/QH13 và Nghị định số 12/2015/NĐ-CP ngày 12/02/2015 của Chính phủ quy định chi tiết thi hành Luật sửa đổi, bổ sung một số điều của các Luật về thuế và sửa đối, bổ sung một số điều của cảc Nghị định về thuế.</w:t>
      </w:r>
    </w:p>
    <w:p>
      <w:pPr>
        <w:jc w:val="both"/>
      </w:pPr>
      <w:r>
        <w:t>Cá nhân, nhóm cá nhân, hộ gia đình đã giải thể, tạm ngừng sản xuất, kinh doanh sau đó ra kinh doanh trở lại không xác định được doanh thu của năm trước liền kề thì doanh thu làm cơ sở xác định mức thu lệ phí môn bài là doanh thu của năm tính thuế của cơ sở sản xuất, kinh doanh cùng quy mô, địa bàn, ngành nghề theo quy định tại Thông tư số 92/2015/TT-BTC ngày 15/6/2015 của Bộ trưởng Bộ Tài chính.</w:t>
      </w:r>
    </w:p>
    <w:p>
      <w:pPr>
        <w:jc w:val="both"/>
      </w:pPr>
      <w:r>
        <w:t>- Doanh thu để làm căn cứ xác định mức thu lệ phí môn bài đối với cá nhân có hoạt động cho thuê tài sản là doanh thu tính thuế thu nhập cá nhân của các hợp đồng cho thuê tài sản của năm tính thuế. Trường hợp cá nhân phát sinh nhiều hợp đồng cho thuê tài sản tại một địa điếm thì doanh thu để làm căn cứ xác định mức thu lệ phí môn bài cho địa điếm đó là tống doanh thu từ các hợp đồng cho thuê tài sản của năm tính thuế. Trường hợp cá nhân phát sinh cho thuê tài sản tại nhiều địa điếm thì doanh thu đế làm căn cứ xác định mức thu lệ phí môn bải cho từng địa điểm là tổng doanh thu từ các hợp đồng cho thuê tài sản của các địa điểm của năm tính thuế, bao gồm cả trường hợp tại một địa điểm có phát sinh nhiều hợp đồng cho thuê tài sản.</w:t>
      </w:r>
    </w:p>
    <w:p>
      <w:pPr>
        <w:jc w:val="both"/>
      </w:pPr>
      <w:r>
        <w:t>Trường hợp hợp đồng cho thuê tài sản kéo dài trong nhiều năm thì nộp lệ phí môn bài theo từng nãm tương ứng với số năm cá nhân, nhóm cá nhân, hộ gia đình khai nộp thuế giá trị gia tăng, thuế thu nhập cá nhân. Trường hợp cá nhân, nhóm cá nhân, hộ gia đình khai nộp thuế giá trị gia tăng, thuế thu nhập cá nhân một lần đối với hợp đồng cho thuê tài sản kéo dài trong nhiều năm thì chỉ nộp lệ phí môn bài của một năm.</w:t>
      </w:r>
    </w:p>
    <w:p>
      <w:pPr>
        <w:jc w:val="both"/>
      </w:pPr>
      <w:r>
        <w:t>- Cá nhân, nhóm cá nhân, hộ gia đình, địa điểm sản xuất, kinh doanh (thuộc trường hợp không được miễn lệ phí môn bài) nếu ra sản xuất kinh doanh trong 06 tháng đầu năm thì nộp mức lệ phí môn bài cả năm, nếu ra sản xuất kinh doanh trong 06 tháng cuối năm thì nộp 50% mức lệ phí môn bài của cả năm."</w:t>
      </w:r>
    </w:p>
    <w:p>
      <w:pPr>
        <w:jc w:val="both"/>
      </w:pPr>
      <w:r>
        <w:t>4. Khoản 3 Điều 4 được sửa đổi, bổ sung như sau:</w:t>
      </w:r>
    </w:p>
    <w:p>
      <w:pPr>
        <w:jc w:val="both"/>
      </w:pPr>
      <w:r>
        <w:t>"3. Tổ chức, chi nhánh, văn phòng đại diện, địa điểm kinh doanh (thuộc trường hợp không được miễn lệ phí môn bài trong năm đầu thành lập hoặc ra hoạt động sản xuất, kinh doanh) được thành lập, được cấp đăng ký thuế và mã số thuế, mã số doanh nghiệp trong thời gian cùa 6 tháng đầu năm thì nộp mức lệ phí môn bài cả năm; nếu thảnh lập, được cấp đăng ký thuế và mã số thuế, mã số doanh nghiệp trong thời gian 6 tháng cuối năm thì nộp 50% mức lệ phí môn bài cả năm.</w:t>
      </w:r>
    </w:p>
    <w:p>
      <w:pPr>
        <w:jc w:val="both"/>
      </w:pPr>
      <w:r>
        <w:t>Doanh nghiệp nhỏ và vừa chuyến đoi từ hộ kinh doanh (bao gồm cả chi nhánh, văn phòng đại diện, địa điểm kinh doanh) khi hết thời gian được miễn lệ phí môn bài (năm thứ tư kế từ năm thành lập doanh nghiệp): Trường hợp kết thúc trong thời gian 6 tháng đầu năm nộp mức lệ phí môn bài cả năm, trường hợp kết thúc trong thời gian 6 tháng cuối năm nộp 50% mức lệ phí môn bài cả năm.</w:t>
      </w:r>
    </w:p>
    <w:p>
      <w:pPr>
        <w:jc w:val="both"/>
      </w:pPr>
      <w:r>
        <w:t>Người nộp lệ phí môn bài đang hoạt động có vãn bản gửi cơ quan thuế quản lý trực tiếp hoặc cơ quan đãng ký kinh doanh về việc tạm ngừng hoạt động sản xuất, kinh doanh trong năm dương lịch (từ ngày 01 tháng 01 đến ngày 31 tháng 12) không phải nộp lệ phí môn bài năm tạm ngừng kinh doanh với điều kiện: vãn bản xin tạm ngừng hoạt động sản xuất, kinh doanh gửi cơ quan thuế hoặc cơ quan đăng ký kinh doanh trước thời hạn phải nộp lệ phí theo quy định (ngày 30 tháng 01 hàng năm) và chưa nộp lệ phí môn bài của năm xin tạm ngừng hoạt động sản xuất, kinh doanh. Trường hợp tạm ngừng hoạt động sản xuất, kinh doanh không đảm bảo điều kiện nêu trên thì nộp mức lệ phí môn bài cả năm."</w:t>
      </w:r>
    </w:p>
    <w:p>
      <w:pPr>
        <w:jc w:val="both"/>
      </w:pPr>
      <w:r>
        <w:t>5. Điều 5 được sửa đối như sau:</w:t>
      </w:r>
    </w:p>
    <w:p>
      <w:pPr>
        <w:jc w:val="both"/>
      </w:pPr>
      <w:r>
        <w:t>"Điều 5. Khai, nộp lệ phí môn bài</w:t>
      </w:r>
    </w:p>
    <w:p>
      <w:pPr>
        <w:jc w:val="both"/>
      </w:pPr>
      <w:r>
        <w:t>Việc khai, nộp lệ phí môn bài được thực hiện theo quy định tại Nghị định số 139/2016/NĐ-CP ngày 04/10/2016 của Chính phủ quy định về lệ phí môn bài, Nghị định số 22/2020/NĐ-CP ngày 24/02/2020 của Chính phủ sửa đổi, bổ sung một số điều của Nghị định số 139/2016 NĐ-CP ngày 04/10/2016 của Chính phủ quy định về lệ phí môn bài và pháp luật về quản lý thuế."</w:t>
      </w:r>
    </w:p>
    <w:p>
      <w:pPr>
        <w:jc w:val="both"/>
      </w:pPr>
      <w:r>
        <w:rPr>
          <w:b/>
        </w:rPr>
        <w:t>Điều 2. Hiệu lực thi hành</w:t>
      </w:r>
    </w:p>
    <w:p>
      <w:pPr>
        <w:jc w:val="both"/>
      </w:pPr>
      <w:r>
        <w:t>1. Thông tư này có hiệu lực thi hành kể từ ngày 23/08/2020</w:t>
      </w:r>
    </w:p>
    <w:p>
      <w:pPr>
        <w:jc w:val="both"/>
      </w:pPr>
      <w:r>
        <w:t>2. Trong quá trình thực hiện, nếu các văn bản liên quan đề c ìp tại Thông tư này được sửa đổi, bổ sung hoặc thay thế thì thực hiện theo văn bản mới được sửa đổi, bổ sung hoặc thay thế.</w:t>
      </w:r>
    </w:p>
    <w:p>
      <w:pPr>
        <w:jc w:val="both"/>
      </w:pPr>
      <w:r>
        <w:t>3. Trong quá trình thực hiện, nếu có khó khăn, vướng mắc, đề nghị các tổ chức, cá nhân phản tình kịp thời về Bộ Tài chính để được xem xét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legal.giangpham.asia/van-ban/143616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