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13/2020/TT-BGTVT</w:t>
      </w:r>
    </w:p>
    <w:p>
      <w:pPr>
        <w:jc w:val="both"/>
      </w:pPr>
      <w:r>
        <w:t>Hà Nội, Ngày 29 tháng 6 năm 2020</w:t>
      </w:r>
    </w:p>
    <w:p>
      <w:pPr>
        <w:jc w:val="center"/>
      </w:pPr>
      <w:r>
        <w:rPr>
          <w:b/>
        </w:rPr>
        <w:t>THÔNG TƯ</w:t>
      </w:r>
    </w:p>
    <w:p>
      <w:pPr>
        <w:jc w:val="both"/>
      </w:pPr>
      <w:r>
        <w:t>Sửa đổi, bổ sung một số điều của Thông tư số 50/2015/TT-BGTVT ngày 23 tháng 9 năm 2015 của Bộ trưởng Bộ Giao thông vận tải hướng dẫn thực hiện một số điều của Nghị định số 11/2010/NĐ-CP ngày 24 tháng 02 năm 2010 của Chính phủ quy định về quản lý và bảo vệ kết cấu hạ tầng giao thông đường bộ và Thông tư số 35/2017/TT-BGTVT ngày 09 tháng 10 năm 2017 của Bộ trưởng Bộ Giao thông vận tải sửa đổi, bổ sung một số điều của Thông tư số 50/2015/TT-BGTVT ngày 23 tháng 9 năm 2015 của Bộ trưởng Bộ Giao thông vận tải hướng dẫn thực hiện một số điều của Nghị định số 11/2010/NĐ-CP ngày 24 tháng 02 năm 2010 của Chính phủ quy định về quản lý và bảo vệ kết cấu hạ tầng giao thông đường bộ</w:t>
      </w:r>
    </w:p>
    <w:p>
      <w:pPr>
        <w:jc w:val="both"/>
      </w:pPr>
      <w:r>
        <w:t>___________________</w:t>
      </w:r>
    </w:p>
    <w:p>
      <w:pPr>
        <w:jc w:val="both"/>
      </w:pPr>
      <w:r>
        <w:t>Căn cứ Luật Giao thông đường bộ ngày 13 tháng 11 năm 2008;</w:t>
      </w:r>
    </w:p>
    <w:p>
      <w:pPr>
        <w:jc w:val="both"/>
      </w:pPr>
      <w:r>
        <w:t>Căn cứ Nghị định số 11/2010/NĐ-CP ngày 24 tháng 02 năm 2010 của Chính phủ quy định về quản lý và bảo vệ kết cấu hạ tầng giao thông đường bộ;</w:t>
      </w:r>
    </w:p>
    <w:p>
      <w:pPr>
        <w:jc w:val="both"/>
      </w:pPr>
      <w:r>
        <w:t>Căn cứ Nghị định số 100/2013/NĐ-CP ngày 03 tháng 9 năm 2013 của Chính phủ sửa đổi, bổ sung một số điều của Nghị định số 11/2010/NĐ-CP ngày 24 tháng 02 năm 2010 của Chính phủ quy định về quản lý và bảo vệ kết cấu hạ tầng giao thông đường bộ;</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Kết cấu hạ tầng giao thông và Tổng cục trưởng Tổng cục Đường bộ Việt Nam;</w:t>
      </w:r>
    </w:p>
    <w:p>
      <w:pPr>
        <w:jc w:val="both"/>
      </w:pPr>
      <w:r>
        <w:t>Bộ trưởng Bộ Giao thông vận tải ban hành Thông tư sửa đổi, bổ sung một số điều của Thông tư số 50/2015/TT-BGTVT ngày 23 tháng 9 năm 2015 của Bộ trưởng Bộ Giao thông vận tải hướng dẫn thực hiện một số điều của Nghị định số 11/2010/NĐ-CP ngày 24 tháng 02 năm 2010 của Chính phủ quy định về quản lý và bảo vệ kết cấu hạ tầng giao thông đường bộ (sau đây gọi tắt là Thông tư số 50/2015/TT-BGTVT ) và Thông tư số 35/2017/TT-BGTVT ngày 09 tháng 10 năm 2017 của Bộ trưởng Bộ Giao thông vận tải sửa đổi, bổ sung một số điều của Thông tư số 50/2015/TT-BGTVT ngày 23 tháng 9 năm 2015 của Bộ trưởng Bộ Giao thông vận tải hướng dẫn thực hiện một số điều của Nghị định số 11/2010/NĐ-CP ngày 24 tháng 02 năm 2010 của Chính phủ quy định về quản lý và bảo vệ kết cấu hạ tầng giao thông đường bộ (sau đây gọi tắt là Thông tư số 35/2017/TT-BGTVT ).</w:t>
      </w:r>
    </w:p>
    <w:p>
      <w:pPr>
        <w:jc w:val="both"/>
      </w:pPr>
      <w:r>
        <w:rPr>
          <w:b/>
        </w:rPr>
        <w:t>Điều 1. Sửa đổi, bổ sung một số điều của Thông tư số 50/2015/TT-BGTVT của Bộ trưởng Bộ Giao thông vận tải</w:t>
      </w:r>
    </w:p>
    <w:p>
      <w:pPr>
        <w:jc w:val="both"/>
      </w:pPr>
      <w:r>
        <w:t>1. Sửa đổi, bổ sung Điều 13 như sau:</w:t>
      </w:r>
    </w:p>
    <w:p>
      <w:pPr>
        <w:jc w:val="both"/>
      </w:pPr>
      <w:r>
        <w:t>"Điều 13. Chấp thuận xây dựng công trình thiết yếu, chấp thuận xây dựng cùng thời điểm với cấp giấy phép thi công xây dựng công trình thiết yếu trong phạm vi bảo vệ kết cấu hạ tầng giao thông đường bộ của quốc lộ, đường bộ cao tốc đang khai thác thuộc phạm vi quản lý của Bộ Giao thông vận tải</w:t>
      </w:r>
    </w:p>
    <w:p>
      <w:pPr>
        <w:jc w:val="both"/>
      </w:pPr>
      <w:r>
        <w:t>1. Bộ Giao thông vận tải chấp thuận xây dựng công trình thiết yếu trong phạm vi bảo vệ kết cấu hạ tầng giao thông của đường bộ cao tốc, trừ công trình điện lực có cấp điện áp từ 35 kV trở xuống.</w:t>
      </w:r>
    </w:p>
    <w:p>
      <w:pPr>
        <w:jc w:val="both"/>
      </w:pPr>
      <w:r>
        <w:t>2. Tổng cục Đường bộ Việt Nam chấp thuận xây dựng công trình thiết yếu trong phạm vi bảo vệ kết cấu hạ tầng giao thông đường bộ của quốc lộ do Bộ Giao thông vận tải quản lý đối với các trường hợp:</w:t>
      </w:r>
    </w:p>
    <w:p>
      <w:pPr>
        <w:jc w:val="both"/>
      </w:pPr>
      <w:r>
        <w:t>a) Xây dựng mới, cải tạo, nâng cấp, mở rộng công trình thiết yếu trong phạm vi bảo vệ kết cấu hạ tầng giao thông đường bộ của quốc lộ có tổng chiều dài lớn hơn 01 km, trừ công trình điện lực có cấp điện áp từ 35 kV trở xuống;</w:t>
      </w:r>
    </w:p>
    <w:p>
      <w:pPr>
        <w:jc w:val="both"/>
      </w:pPr>
      <w:r>
        <w:t>b) Công trình điện lực có cấp điện áp lớn hơn 35 kV (trừ đường dây tải điện giao cắt phía trên quốc lộ có cột nằm ngoài phạm vi hành lang an toàn của quốc lộ); đường ống cấp, thoát nước có đường kính lớn hơn 200 mm; công trình thủy lợi, thủy điện, băng tải; đường ống năng lượng, hóa chất; công trình xây dựng cầu, cống cắt ngang qua quốc lộ;</w:t>
      </w:r>
    </w:p>
    <w:p>
      <w:pPr>
        <w:jc w:val="both"/>
      </w:pPr>
      <w:r>
        <w:t>c) Xây dựng công trình thiết yếu liên quan đến phạm vi quản lý của từ hai cơ quan quản lý quốc lộ trở lên;</w:t>
      </w:r>
    </w:p>
    <w:p>
      <w:pPr>
        <w:jc w:val="both"/>
      </w:pPr>
      <w:r>
        <w:t>d) Xây dựng công trình thiết yếu lắp đặt vào cầu có tổng chiều dài phần kết cấu nhịp lớn hơn 100 m; xây dựng công trình thiết yếu trong hầm đường bộ.</w:t>
      </w:r>
    </w:p>
    <w:p>
      <w:pPr>
        <w:jc w:val="both"/>
      </w:pPr>
      <w:r>
        <w:t>3. Cục Quản lý đường bộ, Sở Giao thông vận tải chấp thuận xây dựng công trình thiết yếu, chấp thuận xây dựng cùng thời điểm với cấp giấy phép thi công xây dựng công trình thiết yếu trong phạm vi bảo vệ kết cấu hạ tầng giao thông đường bộ của các tuyến quốc lộ, đường cao tốc được giao quản lý như sau:</w:t>
      </w:r>
    </w:p>
    <w:p>
      <w:pPr>
        <w:jc w:val="both"/>
      </w:pPr>
      <w:r>
        <w:t>a) Chấp thuận xây dựng công trình thiết yếu trong phạm vi bảo vệ kết cấu hạ tầng giao thông đường bộ của quốc lộ được giao quản lý, trừ các trường hợp quy định tại khoản 1, khoản 2 Điều này;</w:t>
      </w:r>
    </w:p>
    <w:p>
      <w:pPr>
        <w:jc w:val="both"/>
      </w:pPr>
      <w:r>
        <w:t>b) Chấp thuận xây dựng công trình thiết yếu cùng thời điểm với cấp giấy phép thi công công trình thiết yếu đối với các trường hợp: sửa chữa công trình thiết yếu; công trình điện lực có cấp điện áp từ 35 kV trở xuống xây dựng trong phạm vi bảo vệ kết cấu hạ tầng giao thông đường bộ của quốc lộ và đường cao tốc; công trình đường dây tải điện, thông tin, viễn thông giao cắt phía trên đường bộ có cột nằm ngoài hành lang an toàn đường bộ nhưng bảo đảm quy định về phạm vi bảo vệ trên không, giới hạn khoảng cách an toàn đường bộ theo chiều ngang quy định tại Nghị định số 11/2010/NĐ-CP , Nghị định số 100/2013/NĐ-CP và Thông tư này.</w:t>
      </w:r>
    </w:p>
    <w:p>
      <w:pPr>
        <w:jc w:val="both"/>
      </w:pPr>
      <w:r>
        <w:t>4. Hồ sơ đề nghị chấp thuận xây dựng công trình thiết yếu, chấp thuận xây dựng cùng thời điểm với cấp giấy phép thi công xây dựng công trình thiết yếu bao gồm:</w:t>
      </w:r>
    </w:p>
    <w:p>
      <w:pPr>
        <w:jc w:val="both"/>
      </w:pPr>
      <w:r>
        <w:t>a) Đơn đề nghị xây dựng công trình thiết yếu trong phạm vi bảo vệ kết cấu hạ tầng giao thông đường bộ theo mẫu tại Phụ lục 1 ban hành kèm theo Thông tư này;</w:t>
      </w:r>
    </w:p>
    <w:p>
      <w:pPr>
        <w:jc w:val="both"/>
      </w:pPr>
      <w:r>
        <w:t>b) Bản vẽ thiết kế của dự án đầu tư, hồ sơ thiết kế công trình thiết yếu (thiết kế kỹ thuật hoặc thiết kế bản vẽ thi công), báo cáo kinh tế - kỹ thuật bao gồm các thông tin về vị trí và lý trình công trình đường bộ tại nơi xây dựng công trình thiết yếu; bản vẽ thể hiện diện tích, kích thước công trình thiết yếu trên mặt bằng công trình đường bộ và trong phạm vi đất dành cho đường bộ; bản vẽ thể hiện mặt đứng và khoảng cách theo phương thẳng đứng từ công trình thiết yếu bên trên hoặc bên dưới đến bề mặt công trình đường bộ, khoảng cách theo phương ngang từ cột, tuyến đường dây, đường ống, bộ phận khác của công trình thiết yếu đến mép ngoài rãnh thoát nước dọc, mép mặt đường xe chạy hoặc mép ngoài cùng của mặt đường bộ; bộ phận công trình đường bộ phải đào, khoan khi xây dựng công trình thiết yếu; thiết kế kết cấu và biện pháp thi công hoàn trả công trình đường bộ trong phạm vi đất dành cho đường bộ bị đào hoặc ảnh hưởng do thi công công trình thiết yếu;</w:t>
      </w:r>
    </w:p>
    <w:p>
      <w:pPr>
        <w:jc w:val="both"/>
      </w:pPr>
      <w:r>
        <w:t>c) Đối với công trình thiết yếu xây dựng trong phạm vi dải phân cách giữa của đường bộ, ngoài hồ sơ quy định tại các điểm a và b khoản này phải có thông tin về khoảng cách theo phương thẳng đứng từ công trình thiết yếu đến bề mặt dải phân cách giữa, từ công trình thiết yếu đến mép ngoài dải phân cách giữa;</w:t>
      </w:r>
    </w:p>
    <w:p>
      <w:pPr>
        <w:jc w:val="both"/>
      </w:pPr>
      <w:r>
        <w:t>d) Công trình thiết yếu lắp đặt vào cầu, hầm hoặc các công trình đường bộ có kết cấu phức tạp khác ngoài hồ sơ quy định tại các điểm a và b khoản này phải có báo cáo kết quả thẩm tra thiết kế;</w:t>
      </w:r>
    </w:p>
    <w:p>
      <w:pPr>
        <w:jc w:val="both"/>
      </w:pPr>
      <w:r>
        <w:t>đ) Trường hợp chấp thuận xây dựng cùng thời điểm với cấp giấy phép thi công xây dựng công trình thiết yếu, hồ sơ đề nghị bao gồm đơn đề nghị theo mẫu quy định tại Phụ lục 1a và hồ sơ theo quy định tại điểm b khoản 2 Điều 14 Thông tư này.</w:t>
      </w:r>
    </w:p>
    <w:p>
      <w:pPr>
        <w:jc w:val="both"/>
      </w:pPr>
      <w:r>
        <w:t>5. Trình tự, cách thức thực hiện theo quy định tại Điều 19 Thông tư này.</w:t>
      </w:r>
    </w:p>
    <w:p>
      <w:pPr>
        <w:jc w:val="both"/>
      </w:pPr>
      <w:r>
        <w:t>6. Thời hạn giải quyết:</w:t>
      </w:r>
    </w:p>
    <w:p>
      <w:pPr>
        <w:jc w:val="both"/>
      </w:pPr>
      <w:r>
        <w:t>a) Đối với hồ sơ chấp thuận xây dựng công trình thiết yếu: thời hạn giải quyết trong 7 ngày làm việc kể từ khi nhận đủ hồ sơ theo quy định;</w:t>
      </w:r>
    </w:p>
    <w:p>
      <w:pPr>
        <w:jc w:val="both"/>
      </w:pPr>
      <w:r>
        <w:t>b) Trường hợp chấp thuận xây dựng cùng thời điểm với cấp giấy phép thi công xây dựng công trình thiết yếu, thời hạn giải quyết theo quy định tại điểm b khoản 4 Điều 14 Thông tư này.</w:t>
      </w:r>
    </w:p>
    <w:p>
      <w:pPr>
        <w:jc w:val="both"/>
      </w:pPr>
      <w:r>
        <w:t>7. Trong thời hạn 18 tháng kể từ ngày có văn bản chấp thuận xây dựng công trình thiết yếu, chấp thuận xây dựng cùng thời điểm với cấp giấy phép thi công công trình thiết yếu mà chủ công trình thiết yếu chưa triển khai thi công hoặc chưa hoàn thành thủ tục cấp phép thi công thì phải thực hiện gia hạn văn bản chấp thuận. Thủ tục gia hạn quy định như sau:</w:t>
      </w:r>
    </w:p>
    <w:p>
      <w:pPr>
        <w:jc w:val="both"/>
      </w:pPr>
      <w:r>
        <w:t>a) Đơn đề nghị gia hạn theo mẫu tại Phụ lục 2 ban hành kèm theo Thông tư này;</w:t>
      </w:r>
    </w:p>
    <w:p>
      <w:pPr>
        <w:jc w:val="both"/>
      </w:pPr>
      <w:r>
        <w:t>b) Thời gian giải quyết: trong 5 ngày làm việc kể từ khi nhận được đơn đề nghị gia hạn;</w:t>
      </w:r>
    </w:p>
    <w:p>
      <w:pPr>
        <w:jc w:val="both"/>
      </w:pPr>
      <w:r>
        <w:t>c) Thời gian gia hạn: chỉ thực hiện việc gia hạn 01 lần với thời gian không quá 12 tháng;</w:t>
      </w:r>
    </w:p>
    <w:p>
      <w:pPr>
        <w:jc w:val="both"/>
      </w:pPr>
      <w:r>
        <w:t>d) Trình tự, cách thức thực hiện theo quy định tại Điều 19 Thông tư này.".</w:t>
      </w:r>
    </w:p>
    <w:p>
      <w:pPr>
        <w:jc w:val="both"/>
      </w:pPr>
      <w:r>
        <w:t>2. Sửa đổi, bổ sung Điều 14 như sau:</w:t>
      </w:r>
    </w:p>
    <w:p>
      <w:pPr>
        <w:jc w:val="both"/>
      </w:pPr>
      <w:r>
        <w:t>"Điều 14. Cấp giấy phép thi công xây dựng công trình thiết yếu trong phạm vi bảo vệ kết cấu hạ tầng giao thông đường bộ của quốc lộ, đường bộ cao tốc đang khai thác</w:t>
      </w:r>
    </w:p>
    <w:p>
      <w:pPr>
        <w:jc w:val="both"/>
      </w:pPr>
      <w:r>
        <w:t>1. Cơ quan có thẩm quyền cấp giấy phép thi công là Cục Quản lý đường bộ, Sở Giao thông vận tải được giao quản lý quốc lộ, đường cao tốc, đường đầu tư xây dựng, vận hành, khai thác theo hình thức đối tác công tư thuộc phạm vi được giao quản lý.</w:t>
      </w:r>
    </w:p>
    <w:p>
      <w:pPr>
        <w:jc w:val="both"/>
      </w:pPr>
      <w:r>
        <w:t>2. Hồ sơ đề nghị cấp giấy phép thi công công trình thiết yếu bao gồm:</w:t>
      </w:r>
    </w:p>
    <w:p>
      <w:pPr>
        <w:jc w:val="both"/>
      </w:pPr>
      <w:r>
        <w:t>a) Đơn đề nghị cấp giấy phép thi công công trình theo mẫu tại Phụ lục 4 ban hành kèm theo Thông tư này;</w:t>
      </w:r>
    </w:p>
    <w:p>
      <w:pPr>
        <w:jc w:val="both"/>
      </w:pPr>
      <w:r>
        <w:t>b) 02 (hai) bộ hồ sơ bản vẽ thiết kế thi công và biện pháp tổ chức thi công đã được cơ quan có thẩm quyền phê duyệt (bản chính). Nội dung bản vẽ thiết kế thi công thể hiện quy mô công trình, hạng mục công trình thiết yếu trong phạm vi bảo vệ kết cấu hạ tầng giao thông đường bộ và các nội dung quy định tại các điểm b, c, d khoản 4 Điều 13; biện pháp tổ chức thi công thể hiện phương án thi công, phương án bảo đảm an toàn trong thi công xây dựng, an toàn giao thông và tổ chức giao thông.</w:t>
      </w:r>
    </w:p>
    <w:p>
      <w:pPr>
        <w:jc w:val="both"/>
      </w:pPr>
      <w:r>
        <w:t>3. Trình tự, cách thức thực hiện theo quy định tại Điều 19 Thông tư này.</w:t>
      </w:r>
    </w:p>
    <w:p>
      <w:pPr>
        <w:jc w:val="both"/>
      </w:pPr>
      <w:r>
        <w:t>4. Thời hạn cấp giấy phép thi công xây dựng công trình thiết yếu, chấp thuận xây dựng cùng thời điểm với cấp giấy phép thi công xây dựng công trình thiết yếu:</w:t>
      </w:r>
    </w:p>
    <w:p>
      <w:pPr>
        <w:jc w:val="both"/>
      </w:pPr>
      <w:r>
        <w:t>a) Không quá 7 ngày làm việc kể từ khi nhận đủ hồ sơ theo quy định, trừ trường hợp quy định tại điểm b khoản này;</w:t>
      </w:r>
    </w:p>
    <w:p>
      <w:pPr>
        <w:jc w:val="both"/>
      </w:pPr>
      <w:r>
        <w:t>b) Không quá 4 ngày làm việc kể từ khi nhận đủ hồ sơ theo quy định (không tính thời gian kiểm tra hiện trường) đối với chấp thuận xây dựng cùng thời điểm với cấp giấy phép thi công xây dựng công trình điện từ 35 kV trở xuống có tổng chiều dài nhỏ hơn 01 km xây dựng trong phạm vi bảo vệ kết cấu hạ tầng giao thông đường bộ. Trường hợp phải kiểm tra hiện trường thì thời hạn chấp thuận xây dựng cùng thời điểm với cấp giấy phép thi công không quá 10 ngày làm việc.</w:t>
      </w:r>
    </w:p>
    <w:p>
      <w:pPr>
        <w:jc w:val="both"/>
      </w:pPr>
      <w:r>
        <w:t>5. Cơ quan cấp giấy phép thi công xây dựng công trình thiết yếu quy định tại khoản 1 Điều này có trách nhiệm kiểm tra, đánh giá, tham gia nghiệm thu và tham gia xác nhận hết bảo hành đối với công tác hoàn trả kết cấu hạ tầng giao thông đường bộ do thi công xây dựng, sửa chữa công trình thiết yếu.".</w:t>
      </w:r>
    </w:p>
    <w:p>
      <w:pPr>
        <w:jc w:val="both"/>
      </w:pPr>
      <w:r>
        <w:t>3. Sửa đổi, bổ sung điểm c khoản 2 Điều 19 như sau:</w:t>
      </w:r>
    </w:p>
    <w:p>
      <w:pPr>
        <w:jc w:val="both"/>
      </w:pPr>
      <w:r>
        <w:t>"c) Cơ quan có thẩm quyền giải quyết thủ tục hành chính tiến hành thẩm định hồ sơ, nếu đủ điều kiện thì có văn bản chấp thuận xây dựng công trình thiết yếu, cấp giấy phép thi công công trình thiết yếu, chấp thuận xây dựng cùng thời điểm với cấp giấy phép thi công xây dựng công trình thiết yếu trong phạm vi bảo vệ kết cấu hạ tầng giao thông đường bộ. Trường hợp không chấp thuận, không cấp giấy phép, không chấp thuận xây dựng cùng thời điểm với cấp giấy phép thi công thì phải có văn bản trả lời và nêu rõ lý do.".</w:t>
      </w:r>
    </w:p>
    <w:p>
      <w:pPr>
        <w:jc w:val="both"/>
      </w:pPr>
      <w:r>
        <w:rPr>
          <w:b/>
        </w:rPr>
        <w:t>Điều 2. Bãi bỏ một số điểm, khoản, điều của Thông tư số 50/2015/TT-BGTVT và Thông tư số 35/2017/TT-BGTVT của Bộ trưởng Bộ Giao thông vận tải</w:t>
      </w:r>
    </w:p>
    <w:p>
      <w:pPr>
        <w:jc w:val="both"/>
      </w:pPr>
      <w:r>
        <w:t>1. Bãi bỏ khoản 3 Điều 21, điểm d khoản 2 Điều 23, điểm d khoản 1 Điều 24 Thông tư số 50/2015/TT-BGTVT của Bộ trưởng Bộ Giao thông vận tải.</w:t>
      </w:r>
    </w:p>
    <w:p>
      <w:pPr>
        <w:jc w:val="both"/>
      </w:pPr>
      <w:r>
        <w:t>2. Bãi bỏ khoản 6, khoản 7 và điểm d, điểm đ khoản 10 Điều 1 Thông tư số 35/2017/TT-BGTVT của Bộ trưởng Bộ Giao thông vận tải.</w:t>
      </w:r>
    </w:p>
    <w:p>
      <w:pPr>
        <w:jc w:val="both"/>
      </w:pPr>
      <w:r>
        <w:rPr>
          <w:b/>
        </w:rPr>
        <w:t>Điều 3. Hiệu lực thi hành</w:t>
      </w:r>
    </w:p>
    <w:p>
      <w:pPr>
        <w:jc w:val="both"/>
      </w:pPr>
      <w:r>
        <w:t>Thông tư này có hiệu lực thi hành kể từ ngày 15 tháng 8 năm 2020.</w:t>
      </w:r>
    </w:p>
    <w:p>
      <w:pPr>
        <w:jc w:val="both"/>
      </w:pPr>
      <w:r>
        <w:rPr>
          <w:b/>
        </w:rPr>
        <w:t>Điều 4. Tổ chức thực hiện</w:t>
      </w:r>
    </w:p>
    <w:p>
      <w:pPr>
        <w:jc w:val="both"/>
      </w:pPr>
      <w:r>
        <w:t>Chánh Văn phòng Bộ, Chánh Thanh tra Bộ, các Vụ trưởng thuộc Bộ, Tổng cục trưởng Tổng cục Đường bộ Việt Nam và Thủ trưởng các cơ quan,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Lê Đình Thọ</w:t>
      </w:r>
    </w:p>
    <w:p>
      <w:r>
        <w:rPr>
          <w:i/>
        </w:rPr>
        <w:t>Nguồn: Cơ sở dữ liệu quốc gia về văn bản pháp luật (Bộ Tư pháp). VietSmart Legal, legal.giangpham.asia/van-ban/143179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