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1575/QĐ-BCT</w:t>
      </w:r>
    </w:p>
    <w:p>
      <w:pPr>
        <w:jc w:val="both"/>
      </w:pPr>
      <w:r>
        <w:t>Hà Nội, ngày 16 tháng 6 năm 2020</w:t>
      </w:r>
    </w:p>
    <w:p>
      <w:pPr>
        <w:jc w:val="center"/>
      </w:pPr>
      <w:r>
        <w:rPr>
          <w:b/>
        </w:rPr>
        <w:t>QUYẾT ĐỊNH</w:t>
      </w:r>
    </w:p>
    <w:p>
      <w:pPr>
        <w:jc w:val="both"/>
      </w:pPr>
      <w:r>
        <w:t>Đính chính Thông tư số 0 5 /2020/TT-BCT ngày 16 tháng 3 năm 2020 của Bộ trưởng Bộ Công Thương s 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BỘ TRƯỞNG BỘ CÔNG THƯƠNG</w:t>
      </w:r>
    </w:p>
    <w:p>
      <w:pPr>
        <w:jc w:val="both"/>
      </w:pPr>
      <w:r>
        <w:t>Căn cứ Luật Ban hành văn bản quy phạm pháp luật số 80/2015/QH13 ngày 22 tháng 6 năm 2015;</w:t>
      </w:r>
    </w:p>
    <w:p>
      <w:pPr>
        <w:jc w:val="both"/>
      </w:pPr>
      <w:r>
        <w:t>Căn cứ Nghị định số 34/2016/NĐ-CP ngày 14 tháng 5 năm 2016 của Chính p hủ quy định chi tiết một số điều và biện pháp thi hành Luật Ban hành văn bản quy phạm pháp luật;</w:t>
      </w:r>
    </w:p>
    <w:p>
      <w:pPr>
        <w:jc w:val="both"/>
      </w:pPr>
      <w:r>
        <w:t>Căn cứ Nghị định số 09/2010/NĐ-CP ngày 08 tháng 02 năm 2010 của Chính phủ sửa đổi, bổ sung một số điều của Nghị định số 110/2004/NĐ-CP ngày 08/04/2004 của Chính phủ về công tác văn thư;</w:t>
      </w:r>
    </w:p>
    <w:p>
      <w:pPr>
        <w:jc w:val="both"/>
      </w:pPr>
      <w:r>
        <w:t>Căn cứ Nghị định số 98/2017/NĐ-CP ngày 18 tháng 8 năm 2017 của Chính phủ quy định chức năng, nhiệm vụ, quyền hạn và cơ cấu tổ chức của Bộ Công Thương;</w:t>
      </w:r>
    </w:p>
    <w:p>
      <w:pPr>
        <w:jc w:val="both"/>
      </w:pPr>
      <w:r>
        <w:t>Theo đề nghị của Cục trưởng Cục Xuất nhập khẩu ,</w:t>
      </w:r>
    </w:p>
    <w:p>
      <w:pPr>
        <w:jc w:val="center"/>
      </w:pPr>
      <w:r>
        <w:rPr>
          <w:b/>
        </w:rPr>
        <w:t>QUYẾT ĐỊNH</w:t>
      </w:r>
    </w:p>
    <w:p>
      <w:pPr>
        <w:jc w:val="both"/>
      </w:pPr>
      <w:r>
        <w:t>Điều 1: Đính chính lỗi kỹ thuật trình bày văn bản tại Thông tư số 05/2020/TT-BCT ngày 16 tháng 3 năm 2020 của Bộ trưởng Bộ Công Thương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như sau:</w:t>
      </w:r>
    </w:p>
    <w:p>
      <w:pPr>
        <w:jc w:val="both"/>
      </w:pPr>
      <w:r>
        <w:t>Tại Phụ lục IIb Danh mục các chất HFC hợp chất Thông tư số 05/2020/TT-BCT đã in:</w:t>
      </w:r>
    </w:p>
    <w:p>
      <w:pPr>
        <w:jc w:val="both"/>
      </w:pPr>
      <w:r>
        <w:t>“Mã hàng 3827.78.00”</w:t>
      </w:r>
    </w:p>
    <w:p>
      <w:pPr>
        <w:jc w:val="both"/>
      </w:pPr>
      <w:r>
        <w:t>Nay sửa thành:</w:t>
      </w:r>
    </w:p>
    <w:p>
      <w:pPr>
        <w:jc w:val="both"/>
      </w:pPr>
      <w:r>
        <w:t>“Mã hàng 3824.78.00”</w:t>
      </w:r>
    </w:p>
    <w:p>
      <w:pPr>
        <w:jc w:val="both"/>
      </w:pPr>
      <w:r>
        <w:t>Điều 2: Quyết định này có hiệu lực kể từ ngày ký và là một phần không tách rời của Thông tư số 05/2020/TT-BCT ngày 22 tháng 01 năm 2020 của Bộ trưởng Bộ Công Thương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pPr>
        <w:jc w:val="both"/>
      </w:pPr>
      <w:r>
        <w:t>Điều 3: Chánh Văn phòng Bộ, Cục trưởng Cục Xuất nhập khẩu, Thủ trưởng các đơn vị thuộc Bộ Công Thương, các cơ quan, tổ chức, cá nhân có liên quan chịu trách nhiệm thi hành Quyết định này./.</w:t>
      </w:r>
    </w:p>
    <w:p>
      <w:pPr>
        <w:jc w:val="both"/>
      </w:pPr>
      <w:r>
        <w:t>Nơi nh ậ n :</w:t>
      </w:r>
    </w:p>
    <w:p>
      <w:pPr>
        <w:jc w:val="both"/>
      </w:pPr>
      <w:r>
        <w:t>- Thủ tướng, các Phó Thủ tướng Chính phủ;</w:t>
      </w:r>
    </w:p>
    <w:p>
      <w:pPr>
        <w:jc w:val="both"/>
      </w:pPr>
      <w:r>
        <w:t>- Các Bộ, cơ quan ngang Bộ, cơ quan thuộc Chính phủ;</w:t>
      </w:r>
    </w:p>
    <w:p>
      <w:pPr>
        <w:jc w:val="both"/>
      </w:pPr>
      <w:r>
        <w:t>- UBND các tỉnh, TP trực thuộc TW;</w:t>
      </w:r>
    </w:p>
    <w:p>
      <w:pPr>
        <w:jc w:val="both"/>
      </w:pPr>
      <w:r>
        <w:t>- Bộ Tư pháp (Cục Kiểm tra VBQPPL);</w:t>
      </w:r>
    </w:p>
    <w:p>
      <w:pPr>
        <w:jc w:val="both"/>
      </w:pPr>
      <w:r>
        <w:t>- Kiểm toán Nhà nước;</w:t>
      </w:r>
    </w:p>
    <w:p>
      <w:pPr>
        <w:jc w:val="both"/>
      </w:pPr>
      <w:r>
        <w:t>- Công báo;</w:t>
      </w:r>
    </w:p>
    <w:p>
      <w:pPr>
        <w:jc w:val="both"/>
      </w:pPr>
      <w:r>
        <w:t>- Website Chính phủ;</w:t>
      </w:r>
    </w:p>
    <w:p>
      <w:pPr>
        <w:jc w:val="both"/>
      </w:pPr>
      <w:r>
        <w:t>- Website Bộ Công Thương;</w:t>
      </w:r>
    </w:p>
    <w:p>
      <w:pPr>
        <w:jc w:val="both"/>
      </w:pPr>
      <w:r>
        <w:t>- Các Sở Công Thương;</w:t>
      </w:r>
    </w:p>
    <w:p>
      <w:pPr>
        <w:jc w:val="both"/>
      </w:pPr>
      <w:r>
        <w:t>- Bộ Công Thương: Bộ trưởng, các Thứ trưởng</w:t>
      </w:r>
    </w:p>
    <w:p>
      <w:pPr>
        <w:jc w:val="both"/>
      </w:pPr>
      <w:r>
        <w:t>các Vụ, Cục, các đơn vị trực thuộc;</w:t>
      </w:r>
    </w:p>
    <w:p>
      <w:pPr>
        <w:jc w:val="both"/>
      </w:pPr>
      <w:r>
        <w:t>- Lưu: VT, XNK (10).</w:t>
      </w:r>
    </w:p>
    <w:p>
      <w:pPr>
        <w:jc w:val="both"/>
      </w:pPr>
      <w:r>
        <w:t>KT. BỘ TRƯỞNG</w:t>
      </w:r>
    </w:p>
    <w:p>
      <w:pPr>
        <w:jc w:val="both"/>
      </w:pPr>
      <w:r>
        <w:t>THỨ TRƯỞNG</w:t>
      </w:r>
    </w:p>
    <w:p>
      <w:pPr>
        <w:jc w:val="both"/>
      </w:pPr>
      <w:r>
        <w:t>(Đã ký)</w:t>
      </w:r>
    </w:p>
    <w:p>
      <w:pPr>
        <w:jc w:val="both"/>
      </w:pPr>
      <w:r>
        <w:t>Trần Quốc Khánh</w:t>
      </w:r>
    </w:p>
    <w:p>
      <w:r>
        <w:rPr>
          <w:i/>
        </w:rPr>
        <w:t>Nguồn: Cơ sở dữ liệu quốc gia về văn bản pháp luật (Bộ Tư pháp). VietSmart Legal, legal.giangpham.asia/van-ban/142555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