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05/2020/NĐ-CP</w:t>
      </w:r>
    </w:p>
    <w:p>
      <w:pPr>
        <w:jc w:val="both"/>
      </w:pPr>
      <w:r>
        <w:t>Hà Nội, ngày 03 tháng 01 năm 2020</w:t>
      </w:r>
    </w:p>
    <w:p>
      <w:pPr>
        <w:jc w:val="center"/>
      </w:pPr>
      <w:r>
        <w:rPr>
          <w:b/>
        </w:rPr>
        <w:t>NGHỊ ĐỊNH</w:t>
      </w:r>
    </w:p>
    <w:p>
      <w:pPr>
        <w:jc w:val="both"/>
      </w:pPr>
      <w:r>
        <w:t>Bãi bỏ một số văn bản quy phạm pháp luật do Chính phủ ban hành</w:t>
      </w:r>
    </w:p>
    <w:p>
      <w:pPr>
        <w:jc w:val="both"/>
      </w:pPr>
      <w:r>
        <w:t>__________</w:t>
      </w:r>
    </w:p>
    <w:p>
      <w:pPr>
        <w:jc w:val="both"/>
      </w:pPr>
      <w:r>
        <w:t>Căn cứ Luật Tổ chức Chính phủ ngày 19 tháng 6 năm 2015;</w:t>
      </w:r>
    </w:p>
    <w:p>
      <w:pPr>
        <w:jc w:val="both"/>
      </w:pPr>
      <w:r>
        <w:t>Căn cứ Luật Ban hành văn bản quy phạm pháp luật ngày 22 tháng 6 năm 2015;</w:t>
      </w:r>
    </w:p>
    <w:p>
      <w:pPr>
        <w:jc w:val="both"/>
      </w:pPr>
      <w:r>
        <w:t>Theo đề nghị của Bộ trưởng Bộ Tư pháp;</w:t>
      </w:r>
    </w:p>
    <w:p>
      <w:pPr>
        <w:jc w:val="both"/>
      </w:pPr>
      <w:r>
        <w:t>Chính phủ ban hành Nghị định bãi bỏ một số văn bản quy phạm pháp luật do Chính phủ ban hành.</w:t>
      </w:r>
    </w:p>
    <w:p>
      <w:pPr>
        <w:jc w:val="both"/>
      </w:pPr>
      <w:r>
        <w:rPr>
          <w:b/>
        </w:rPr>
        <w:t>Điều 1. Bãi bỏ toàn bộ văn bản quy phạm pháp luật</w:t>
      </w:r>
    </w:p>
    <w:p>
      <w:pPr>
        <w:jc w:val="both"/>
      </w:pPr>
      <w:r>
        <w:t>Bãi bỏ toàn bộ các văn bản quy phạm pháp luật sau đây:</w:t>
      </w:r>
    </w:p>
    <w:p>
      <w:pPr>
        <w:jc w:val="both"/>
      </w:pPr>
      <w:r>
        <w:t>1. Nghị định số 12-CP ngày 01 tháng 12 năm 1992 của Chính phủ ban hành Quy chế quản lý các đoàn của ta ra nước ngoài và các đoàn nước ngoài vào nước ta.</w:t>
      </w:r>
    </w:p>
    <w:p>
      <w:pPr>
        <w:jc w:val="both"/>
      </w:pPr>
      <w:r>
        <w:t>2. Nghị định số 183-CP ngày 18 tháng 11 năm 1994 của Chính phủ quy định chi tiết thi hành Pháp lệnh về Cơ quan đại diện nước Cộng hòa xã hội chủ nghĩa Việt Nam ở nước ngoài.</w:t>
      </w:r>
    </w:p>
    <w:p>
      <w:pPr>
        <w:jc w:val="both"/>
      </w:pPr>
      <w:r>
        <w:t>3. Nghị định số 81-CP ngày 23 tháng 11 năm 1995 của Chính phủ quy định chi tiết và hướng dẫn thi hành một số điều của Bộ luật Lao động về lao động là người tàn tật.</w:t>
      </w:r>
    </w:p>
    <w:p>
      <w:pPr>
        <w:jc w:val="both"/>
      </w:pPr>
      <w:r>
        <w:t>4. Nghị định số 06-CP ngày 21 tháng 01 năm 1997 của Chính phủ về việc giải quyết tiền lương và trợ cấp năm 1997 đối với công chức, viên chức hành chính sự nghiệp, người nghỉ hưu, nghỉ mất sức; lực lượng vũ trang; cán bộ xã, phường và một số đối tượng hưởng chính sách xã hội.</w:t>
      </w:r>
    </w:p>
    <w:p>
      <w:pPr>
        <w:jc w:val="both"/>
      </w:pPr>
      <w:r>
        <w:t>5. Nghị định số 34/1999/NĐ-CP ngày 12 tháng 5 năm 1999 của Chính phủ quy định việc phát hành công trái xây dựng Tổ quốc năm 1999.</w:t>
      </w:r>
    </w:p>
    <w:p>
      <w:pPr>
        <w:jc w:val="both"/>
      </w:pPr>
      <w:r>
        <w:t>6. Nghị định số 09/2001/NĐ-CP ngày 02 tháng 3 năm 2001 của Chính phủ sửa đổi Điều 21 Nghị định số 05-CP ngày 20 tháng 01 năm 1995 của Chính phủ quy định chi tiết thi hành Pháp lệnh Thuế thu nhập đối với người có thu nhập cao.</w:t>
      </w:r>
    </w:p>
    <w:p>
      <w:pPr>
        <w:jc w:val="both"/>
      </w:pPr>
      <w:r>
        <w:t>7. Nghị định số 20/2001/NĐ-CP ngày 17 tháng 5 năm 2001 của Chính phủ quy định tiêu chuẩn, thủ tục bổ nhiệm và miễn nhiệm các chức danh giáo sư và phó giáo sư.</w:t>
      </w:r>
    </w:p>
    <w:p>
      <w:pPr>
        <w:jc w:val="both"/>
      </w:pPr>
      <w:r>
        <w:t>8. Nghị định số 21/2001/NĐ-CP ngày 28 tháng 5 năm 2001 của Chính phủ quy định chi tiết thi hành Pháp lệnh Nhập cảnh, xuất cảnh, cư trú của người nước ngoài tại Việt Nam.</w:t>
      </w:r>
    </w:p>
    <w:p>
      <w:pPr>
        <w:jc w:val="both"/>
      </w:pPr>
      <w:r>
        <w:t>9. Nghị định số 74/2001/NĐ-CP ngày 19 tháng 10 năm 2001 của Chính phủ sửa đổi, bổ sung Điều 14 Nghị định số 183-CP ngày 18 tháng 11 năm 1994 của Chính phủ quy định chi tiết thi hành Pháp lệnh về Cơ quan đại diện nước Cộng hòa xã hội chủ nghĩa Việt Nam ở nước ngoài.</w:t>
      </w:r>
    </w:p>
    <w:p>
      <w:pPr>
        <w:jc w:val="both"/>
      </w:pPr>
      <w:r>
        <w:t>10. Nghị định số 28/2003/NĐ-CP ngày 31 tháng 3 năm 2003 của Chính phủ quy định việc phát hành công trái xây dựng Tổ quốc năm 2003 - Công trái giáo dục.</w:t>
      </w:r>
    </w:p>
    <w:p>
      <w:pPr>
        <w:jc w:val="both"/>
      </w:pPr>
      <w:r>
        <w:t>11. Nghị định số 90/2003/NĐ-CP ngày 12 tháng 8 năm 2003 của Chính phủ quy định chức năng, nhiệm vụ, quyền hạn và cơ cấu tổ chức của Ủy ban Chứng khoán Nhà nước.</w:t>
      </w:r>
    </w:p>
    <w:p>
      <w:pPr>
        <w:jc w:val="both"/>
      </w:pPr>
      <w:r>
        <w:t>12. Nghị định số 91/2003/NĐ-CP ngày 13 tháng 8 năm 2003 của Chính phủ quy định chức năng, nhiệm vụ, quyền hạn và cơ cấu tổ chức của Ban Tôn giáo Chính phủ.</w:t>
      </w:r>
    </w:p>
    <w:p>
      <w:pPr>
        <w:jc w:val="both"/>
      </w:pPr>
      <w:r>
        <w:t>13. Nghị định số 93/2003/NĐ-CP ngày 13 tháng 8 năm 2003 của Chính phủ quy định chức năng, nhiệm vụ, quyền hạn và cơ cấu tổ chức của Kiểm toán Nhà nước.</w:t>
      </w:r>
    </w:p>
    <w:p>
      <w:pPr>
        <w:jc w:val="both"/>
      </w:pPr>
      <w:r>
        <w:t>14. Nghị định số 144/2003/NĐ-CP ngày 28 tháng 11 năm 2003 của Chính phủ về chứng khoán và thị trường chứng khoán.</w:t>
      </w:r>
    </w:p>
    <w:p>
      <w:pPr>
        <w:jc w:val="both"/>
      </w:pPr>
      <w:r>
        <w:t>15. Nghị định số 22/2004/NĐ-CP ngày 12 tháng 01 năm 2004 của Chính phủ về kiện toàn tổ chức bộ máy làm công tác tôn giáo thuộc Ủy ban nhân dân các cấp.</w:t>
      </w:r>
    </w:p>
    <w:p>
      <w:pPr>
        <w:jc w:val="both"/>
      </w:pPr>
      <w:r>
        <w:t>16. Nghị định số 105/2004/NĐ-CP ngày 30 tháng 3 năm 2004 của Chính phủ về kiểm toán độc lập.</w:t>
      </w:r>
    </w:p>
    <w:p>
      <w:pPr>
        <w:jc w:val="both"/>
      </w:pPr>
      <w:r>
        <w:t>17. Nghị định số 116/2004/NĐ-CP ngày 23 tháng 4 năm 2004 của Chính phủ sửa đổi, bổ sung một số điều của Nghị định số 81-CP ngày 23 tháng 11 năm 1995 của Chính phủ quy định chi tiết và hướng dẫn thi hành một số điều của Bộ luật Lao động về lao động là người tàn tật.</w:t>
      </w:r>
    </w:p>
    <w:p>
      <w:pPr>
        <w:jc w:val="both"/>
      </w:pPr>
      <w:r>
        <w:t>18. Nghị định số 161/2004/NĐ-CP ngày 07 tháng 9 năm 2004 của Chính phủ về xử phạt vi phạm hành chính trong lĩnh vực chứng khoán và thị trường chứng khoán.</w:t>
      </w:r>
    </w:p>
    <w:p>
      <w:pPr>
        <w:jc w:val="both"/>
      </w:pPr>
      <w:r>
        <w:t>19. Nghị định số 206/2004/NĐ-CP ngày 14 tháng 12 năm 2004 của Chính phủ quy định quản lý lao động, tiền lương và thu nhập trong các công ty nhà nước.</w:t>
      </w:r>
    </w:p>
    <w:p>
      <w:pPr>
        <w:jc w:val="both"/>
      </w:pPr>
      <w:r>
        <w:t>20. Nghị định số 207/2004/NĐ-CP ngày 14 tháng 12 năm 2004 của Chính phủ quy định chế độ tiền lương, tiền thưởng và chế độ trách nhiệm đối với các thành viên Hội đồng quản trị, Tổng giám đốc, Giám đốc công ty nhà nước.</w:t>
      </w:r>
    </w:p>
    <w:p>
      <w:pPr>
        <w:jc w:val="both"/>
      </w:pPr>
      <w:r>
        <w:t>21. Nghị định số 94/2005/NĐ-CP ngày 15 tháng 7 năm 2005 của Chính phủ về giải quyết quyền lợi của người lao động ở doanh nghiệp và hợp tác xã bị phá sản.</w:t>
      </w:r>
    </w:p>
    <w:p>
      <w:pPr>
        <w:jc w:val="both"/>
      </w:pPr>
      <w:r>
        <w:t>22. Nghị định số 125/2005/NĐ-CP ngày 07 tháng 10 năm 2005 của Chính phủ quy định chế độ bảo hiểm bắt buộc trách nhiệm dân sự của người kinh doanh vận tải hành khách, hàng hóa dễ cháy và dễ nổ trên đường thủy nội địa.</w:t>
      </w:r>
    </w:p>
    <w:p>
      <w:pPr>
        <w:jc w:val="both"/>
      </w:pPr>
      <w:r>
        <w:t>23. Nghị định số 159/2005/NĐ-CP ngày 27 tháng 12 năm 2005 của Chính phủ về phân loại đơn vị hành chính xã, phường, thị trấn.</w:t>
      </w:r>
    </w:p>
    <w:p>
      <w:pPr>
        <w:jc w:val="both"/>
      </w:pPr>
      <w:r>
        <w:t>24. Nghị định số 06/2006/NĐ-CP ngày 09 tháng 01 năm 2006 của Chính phủ quy định chức năng, nhiệm vụ, quyền hạn và cơ cấu tổ chức của Cục Quản lý cạnh tranh.</w:t>
      </w:r>
    </w:p>
    <w:p>
      <w:pPr>
        <w:jc w:val="both"/>
      </w:pPr>
      <w:r>
        <w:t>25. Nghị định số 92/2006/NĐ-CP ngày 07 tháng 9 năm 2006 của Chính phủ về lập, phê duyệt và quản lý quy hoạch tổng thể phát triển kinh tế - xã hội.</w:t>
      </w:r>
    </w:p>
    <w:p>
      <w:pPr>
        <w:jc w:val="both"/>
      </w:pPr>
      <w:r>
        <w:t>26. Nghị định số 05/2007/NĐ-CP ngày 09 tháng 01 năm 2007 của Chính phủ về phòng, chống bệnh dại ở động vật.</w:t>
      </w:r>
    </w:p>
    <w:p>
      <w:pPr>
        <w:jc w:val="both"/>
      </w:pPr>
      <w:r>
        <w:t>27. Nghị định số 15/2007/NĐ-CP ngày 26 tháng 01 năm 2007 của Chính phủ về phân loại đơn vị hành chính cấp tỉnh và cấp huyện.</w:t>
      </w:r>
    </w:p>
    <w:p>
      <w:pPr>
        <w:jc w:val="both"/>
      </w:pPr>
      <w:r>
        <w:t>28. Nghị định số 81/2007/NĐ-CP ngày 23 tháng 5 năm 2007 của Chính phủ quy định tổ chức, bộ phận chuyên môn về bảo vệ môi trường tại cơ quan nhà nước và doanh nghiệp nhà nước.</w:t>
      </w:r>
    </w:p>
    <w:p>
      <w:pPr>
        <w:jc w:val="both"/>
      </w:pPr>
      <w:r>
        <w:t>29. Nghị định số 116/2007/NĐ-CP ngày 10 tháng 7 năm 2007 của Chính phủ về giáo dục quốc phòng - an ninh.</w:t>
      </w:r>
    </w:p>
    <w:p>
      <w:pPr>
        <w:jc w:val="both"/>
      </w:pPr>
      <w:r>
        <w:t>30. Nghị định số 04/2008/NĐ-CP ngày 11 tháng 01 năm 2008 của Chính phủ sửa đổi, bổ sung một số điều của Nghị định số 92/2006/NĐ-CP ngày 07 tháng 9 năm 2006 của Chính phủ về lập, phê duyệt và quản lý quy hoạch tổng thể phát triển kinh tế - xã hội.</w:t>
      </w:r>
    </w:p>
    <w:p>
      <w:pPr>
        <w:jc w:val="both"/>
      </w:pPr>
      <w:r>
        <w:t>31. Nghị định số 43/2008/NĐ-CP ngày 08 tháng 4 năm 2008 của Chính phủ quy định chi tiết và hướng dẫn thi hành Điều 62 và Điều 72 của Luật Dạy nghề.</w:t>
      </w:r>
    </w:p>
    <w:p>
      <w:pPr>
        <w:jc w:val="both"/>
      </w:pPr>
      <w:r>
        <w:t>32. Nghị định số 91/2008/NĐ-CP ngày 18 tháng 8 năm 2008 của Chính phủ về công khai kết quả kiểm toán và kết quả thực hiện kết luận, kiến nghị kiểm toán của Kiểm toán Nhà nước.</w:t>
      </w:r>
    </w:p>
    <w:p>
      <w:pPr>
        <w:jc w:val="both"/>
      </w:pPr>
      <w:r>
        <w:t>33. Nghị định số 62/2011/NĐ-CP ngày 26 tháng 7 năm 2011 của Chính phủ về thành lập thành phố thuộc tỉnh, thị xã, quận, phường, thị trấn.</w:t>
      </w:r>
    </w:p>
    <w:p>
      <w:pPr>
        <w:jc w:val="both"/>
      </w:pPr>
      <w:r>
        <w:t>34. Nghị định số 65/2011/NĐ-CP ngày 29 tháng 7 năm 2011 của Chính phủ thực hiện thí điểm quản lý tiền lương đối với Công ty mẹ - Tập đoàn Viễn thông Quân đội giai đoạn 2011 - 2013.</w:t>
      </w:r>
    </w:p>
    <w:p>
      <w:pPr>
        <w:jc w:val="both"/>
      </w:pPr>
      <w:r>
        <w:t>35. Nghị định số 204/2013/NĐ-CP ngày 05 tháng 12 năm 2013 của Chính phủ quy định chi tiết và hướng dẫn thi hành Nghị quyết của Quốc hội về một số giải pháp thực hiện ngân sách nhà nước năm 2013, 2014.</w:t>
      </w:r>
    </w:p>
    <w:p>
      <w:pPr>
        <w:jc w:val="both"/>
      </w:pPr>
      <w:r>
        <w:t>36. Nghị định số 74/2014/NĐ-CP ngày 23 tháng 7 năm 2014 của Chính phủ sửa đổi, bổ sung một số điều của Nghị định số 65/2011/NĐ-CP ngày 29 tháng 7 năm 2011 của Chính phủ thực hiện thí điểm quản lý tiền lương đối với Công ty mẹ - Tập đoàn Viễn thông Quân đội.</w:t>
      </w:r>
    </w:p>
    <w:p>
      <w:pPr>
        <w:jc w:val="both"/>
      </w:pPr>
      <w:r>
        <w:t>37. Quyết định số 64B/HĐBT ngày 12 tháng 9 năm 1981 của Hội đồng Bộ trưởng về việc điều chỉnh địa giới hành chính đối với những huyện, xã có địa giới chưa hợp lý.</w:t>
      </w:r>
    </w:p>
    <w:p>
      <w:pPr>
        <w:jc w:val="both"/>
      </w:pPr>
      <w:r>
        <w:t>38. Quyết định số 134-HĐBT ngày 20 tháng 4 năm 1992 của Hội đồng Bộ trưởng về việc phát hành tín phiếu Kho bạc Nhà nước xây dựng đường dây tải điện Bắc - Nam 500 KV.</w:t>
      </w:r>
    </w:p>
    <w:p>
      <w:pPr>
        <w:jc w:val="both"/>
      </w:pPr>
      <w:r>
        <w:t>39. Nghị quyết số 06/2004/NQ-CP ngày 19 tháng 5 năm 2004 của Chính phủ về một số giải pháp phát triển lành mạnh thị trường bất động sản.</w:t>
      </w:r>
    </w:p>
    <w:p>
      <w:pPr>
        <w:jc w:val="both"/>
      </w:pPr>
      <w:r>
        <w:t>40. Nghị quyết số 15/2005/NQ-CP ngày 04 tháng 11 năm 2005 của Chính phủ về các biện pháp cấp bách ngăn chặn dịch cúm gia cầm (H5N1) và dịch cúm A (H5N1) ở người.</w:t>
      </w:r>
    </w:p>
    <w:p>
      <w:pPr>
        <w:jc w:val="both"/>
      </w:pPr>
      <w:r>
        <w:rPr>
          <w:b/>
        </w:rPr>
        <w:t>Điều 2. Bãi bỏ một phần văn bản quy phạm pháp luật</w:t>
      </w:r>
    </w:p>
    <w:p>
      <w:pPr>
        <w:jc w:val="both"/>
      </w:pPr>
      <w:r>
        <w:t>Bãi bỏ một phần các văn bản quy phạm pháp luật sau đây:</w:t>
      </w:r>
    </w:p>
    <w:p>
      <w:pPr>
        <w:jc w:val="both"/>
      </w:pPr>
      <w:r>
        <w:t>1. Điều 2 Nghị định số 79/2011/NĐ-CP ngày 05 tháng 9 năm 2011 của Chính phủ sửa đổi, bổ sung một số điều của Nghị định số 36/2008/NĐ-CP ngày 28 tháng 3 năm 2008 của Chính phủ về quản lý tàu bay không người lái và các phương tiện bay siêu nhẹ và Nghị định số 58/2010/NĐ-CP ngày 01 tháng 6 năm 2010 của Chính phủ quy định chi tiết và hướng dẫn thi hành một số điều của Luật Dân quân tự vệ.</w:t>
      </w:r>
    </w:p>
    <w:p>
      <w:pPr>
        <w:jc w:val="both"/>
      </w:pPr>
      <w:r>
        <w:t>2. Điều 10 Nghị định số 136/2018/NĐ-CP ngày 05 tháng 10 năm 2018 của Chính phủ sửa đổi một số điều của các Nghị định liên quan đến điều kiện đầu tư kinh doanh thuộc lĩnh vực tài nguyên và môi trường.</w:t>
      </w:r>
    </w:p>
    <w:p>
      <w:pPr>
        <w:jc w:val="both"/>
      </w:pPr>
      <w:r>
        <w:rPr>
          <w:b/>
        </w:rPr>
        <w:t>Điều 3. Điều khoản thi hành</w:t>
      </w:r>
    </w:p>
    <w:p>
      <w:pPr>
        <w:jc w:val="both"/>
      </w:pPr>
      <w:r>
        <w:t>1. Nghị định này có hiệu lực thi hành từ ngày 03 tháng 01 năm 2020.</w:t>
      </w:r>
    </w:p>
    <w:p>
      <w:pPr>
        <w:jc w:val="both"/>
      </w:pPr>
      <w:r>
        <w:t>2. Các Bộ trưởng, Thủ trưởng cơ quan ngang bộ, Thủ trưởng cơ quan thuộc Chính phủ và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legal.giangpham.asia/van-ban/140550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