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27/2019/TT-BNNPTNT</w:t>
      </w:r>
    </w:p>
    <w:p>
      <w:pPr>
        <w:jc w:val="both"/>
      </w:pPr>
      <w:r>
        <w:t>Hà Nội, ngày 27 tháng 12 năm 2019</w:t>
      </w:r>
    </w:p>
    <w:p>
      <w:pPr>
        <w:jc w:val="center"/>
      </w:pPr>
      <w:r>
        <w:rPr>
          <w:b/>
        </w:rPr>
        <w:t>THÔNG TƯ</w:t>
      </w:r>
    </w:p>
    <w:p>
      <w:pPr>
        <w:jc w:val="both"/>
      </w:pPr>
      <w:r>
        <w:t>Bãi bỏ một số văn bản quy phạm pháp luật do Bộ trưởng Bộ Nông nghiệp và Phát triển nông thôn ban hành, liên tịch ban hành</w:t>
      </w:r>
    </w:p>
    <w:p>
      <w:pPr>
        <w:jc w:val="both"/>
      </w:pPr>
      <w:r>
        <w:t>__________</w:t>
      </w:r>
    </w:p>
    <w:p>
      <w:pPr>
        <w:jc w:val="both"/>
      </w:pPr>
      <w:r>
        <w:t>Căn cứ Luật ban hành văn bản quy phạm pháp luật ngày 22 tháng 6 năm 2015;</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15/2017/NĐ-CP ngày 17 tháng 02 năm 2017 của Chính phủ quy định chức năng, nhiệm vụ, quyền hạn và cơ cấu tổ chức của Bộ Nông nghiệp và Phát triển nông thôn ;</w:t>
      </w:r>
    </w:p>
    <w:p>
      <w:pPr>
        <w:jc w:val="both"/>
      </w:pPr>
      <w:r>
        <w:t>Theo đề nghị của Vụ trưởng Vụ Pháp chế;</w:t>
      </w:r>
    </w:p>
    <w:p>
      <w:pPr>
        <w:jc w:val="both"/>
      </w:pPr>
      <w:r>
        <w:t>Sau khi thống nhất với Bộ trưởng Bộ Kế hoạch và Đầu tư, Bộ trưởng Bộ Tài chính, Bộ trưởng Bộ Nội vụ, Bộ trưởng Bộ Y tế, Bộ trưởng Bộ Giáo dục và Đào tạo, Bộ trưởng Bộ Nông nghiệp và Phát triển nông thôn ban hành Thông tư bãi bỏ một số văn bản quy phạm pháp luật do Bộ trưởng Bộ Nông nghiệp và Phát triển nông thôn ban hành, liên tịch ban hành.</w:t>
      </w:r>
    </w:p>
    <w:p>
      <w:pPr>
        <w:jc w:val="both"/>
      </w:pPr>
      <w:r>
        <w:rPr>
          <w:b/>
        </w:rPr>
        <w:t>Điều 1. Bãi bỏ toàn bộ văn bản quy phạm pháp luật</w:t>
      </w:r>
    </w:p>
    <w:p>
      <w:pPr>
        <w:jc w:val="both"/>
      </w:pPr>
      <w:r>
        <w:t>Bãi bỏ toàn bộ các văn bản quy phạm pháp luật do Bộ trưởng Bộ Nông nghiệp và Phát triển nông thôn ban hành, liên tịch ban hành sau đây:</w:t>
      </w:r>
    </w:p>
    <w:p>
      <w:pPr>
        <w:jc w:val="both"/>
      </w:pPr>
      <w:r>
        <w:t>1. Thông tư số 05/1998/TT-BNN-BVTV ngày 06/5/1998 của Bộ trưởng Bộ Nông nghiệp và Phát triển nông thôn hướng dẫn Chỉ thị số 09/1998/CT-TTg ngày 18/02/1998 về các biện pháp cấp bách diệt trừ chuột bảo vệ mùa màng của Thủ tướng Chính phủ.</w:t>
      </w:r>
    </w:p>
    <w:p>
      <w:pPr>
        <w:jc w:val="both"/>
      </w:pPr>
      <w:r>
        <w:t>2. Thông tư số 04/2000/TT-BTS ngày 03/11/2000 của Bộ trưởng Bộ Thủy sản hướng dẫn thực hiện một số điều trong Quyết định số 103/2000/QĐ-TTg ngày 25/8/2000 của Thủ tướng Chính phủ về một số chính sách khuyến khích phát triển giống thủy sản.</w:t>
      </w:r>
    </w:p>
    <w:p>
      <w:pPr>
        <w:jc w:val="both"/>
      </w:pPr>
      <w:r>
        <w:t>3. Thông tư số 06/2000/TT-BTS ngày 27/12/2000 của Bộ trưởng Bộ Thủy sản về việc sửa đổi, bổ sung Thông tư số 04/2000/TT-BTS ngày 03 tháng 11 năm 2000 hướng dẫn thực hiện một số điều trong Quyết định số 103/2000/QĐ-TTg ngày 25/8/2000 của Thủ tướng Chính phủ về một số chính sách khuyến khích phát triển giống thủy sản.</w:t>
      </w:r>
    </w:p>
    <w:p>
      <w:pPr>
        <w:jc w:val="both"/>
      </w:pPr>
      <w:r>
        <w:t>4. Quyết định số 650/2000/QĐ-BTS ngày 04/8/2000 của Bộ trưởng Bộ Thủy sản ban hành Quy chế kiểm tra và chứng nhận nhà nước về chất lượng hàng hóa thủy sản, thay thế Quyết định số 08/2000/QĐ-BTS ngày 07/01/2000.</w:t>
      </w:r>
    </w:p>
    <w:p>
      <w:pPr>
        <w:jc w:val="both"/>
      </w:pPr>
      <w:r>
        <w:t>5. Quyết định số 15/2005/QĐ-BNN ngày 15/3/2005 của Bộ trưởng Bộ Nông nghiệp và Phát triển nông thôn ban hành Danh mục giống cây lâm nghiệp phải áp dụng tiêu chuẩn ngành.</w:t>
      </w:r>
    </w:p>
    <w:p>
      <w:pPr>
        <w:jc w:val="both"/>
      </w:pPr>
      <w:r>
        <w:t>6. Quyết định số 16/2005/QĐ-BNN ngày 15/3/2005 của Bộ trưởng Bộ Nông nghiệp và Phát triển nông thôn về việc ban hành Danh mục các loài cây chủ yếu cho trồng rừng sản xuất theo 9 vùng sinh thái lâm nghiệp.</w:t>
      </w:r>
    </w:p>
    <w:p>
      <w:pPr>
        <w:jc w:val="both"/>
      </w:pPr>
      <w:r>
        <w:t>7. Quyết định số 04/2006/QĐ-BTS ngày 16/01/2006 của Bộ trưởng Bộ Thủy sản về việc ban hành Quy chế hoạt động của Ban chỉ đạo chương trình Bảo vệ và Phát triển nguồn lợi thủy sản.</w:t>
      </w:r>
    </w:p>
    <w:p>
      <w:pPr>
        <w:jc w:val="both"/>
      </w:pPr>
      <w:r>
        <w:t>8. Thông tư liên tịch số 01/2006/TTLT-BTS-BNV ngày 20/3/2006 của Bộ trưởng Bộ Thủy sản và Bộ trưởng Bộ Nội vụ hướng dẫn về nhiệm vụ, quyền hạn, tổ chức và biên chế của Thanh tra Thủy sản ở địa phương.</w:t>
      </w:r>
    </w:p>
    <w:p>
      <w:pPr>
        <w:jc w:val="both"/>
      </w:pPr>
      <w:r>
        <w:t>9. Quyết định số 25/2007/QĐ-BNN ngày 09/4/2007 của Bộ trưởng Bộ Nông nghiệp và Phát triển nông thôn về việc ban hành Danh mục bổ sung giống cây lâm nghiệp phải áp dụng tiêu chuẩn ngành.</w:t>
      </w:r>
    </w:p>
    <w:p>
      <w:pPr>
        <w:jc w:val="both"/>
      </w:pPr>
      <w:r>
        <w:t>10. Thông tư liên tịch số 58/2008/TTLT-BNN-BKHĐT-BTC ngày 02/5/2008 của Bộ trưởng Bộ Nông nghiệp và Phát triển nông thôn, Bộ trưởng Bộ Kế hoạch và Đầu tư, Bộ trưởng Bộ Tài chính hướng dẫn thực hiện Quyết định của Thủ tướng Chính phủ về mục tiêu, nhiệm vụ, chính sách và tổ chức thực hiện Dự án trồng mới 5 triệu ha rừng giai đoạn 2007 - 2010.</w:t>
      </w:r>
    </w:p>
    <w:p>
      <w:pPr>
        <w:jc w:val="both"/>
      </w:pPr>
      <w:r>
        <w:t>11. Quyết định số 111/2008/QĐ-BNN ngày 18/11/2008 của Bộ trưởng Bộ Nông nghiệp và Phát triển nông thôn về việc ban hành Điều lệ mẫu về tổ chức và hoạt động của Quỹ Bảo vệ và Phát triển rừng cấp tỉnh.</w:t>
      </w:r>
    </w:p>
    <w:p>
      <w:pPr>
        <w:jc w:val="both"/>
      </w:pPr>
      <w:r>
        <w:t>12. Quyết định số 128/2008/QĐ-BNN ngày 31/12/2008 của Bộ trưởng Bộ Nông nghiệp và Phát triển nông thôn ban hành Điều lệ về tổ chức và hoạt động của Quỹ bảo vệ và phát triển rừng Việt Nam.</w:t>
      </w:r>
    </w:p>
    <w:p>
      <w:pPr>
        <w:jc w:val="both"/>
      </w:pPr>
      <w:r>
        <w:t>13. Thông tư số 51/2010/TT-BNNPTNT ngày 08/9/2010 của Bộ trưởng Bộ Nông nghiệp và Phát triển nông thôn sửa đổi, bổ sung một số điều của Thông tư số 25/2010/TT-BNNPTNT ngày 08/4/2010 và Thông tư số 06/2010/TT-BNNPTNT ngày 02/02/2010.</w:t>
      </w:r>
    </w:p>
    <w:p>
      <w:pPr>
        <w:jc w:val="both"/>
      </w:pPr>
      <w:r>
        <w:t>14. Thông tư số 63/2010/TT-BNNPTNT ngày 01/11/2010 của Bộ trưởng Bộ Nông nghiệp và Phát triển nông thôn hướng dẫn việc quy định Giấy chứng nhận lưu hành tự do đối với sản phẩm, hàng hóa xuất khẩu và nhập khẩu thuộc trách nhiệm quản lý của Bộ Nông nghiệp và Phát triển nông thôn.</w:t>
      </w:r>
    </w:p>
    <w:p>
      <w:pPr>
        <w:jc w:val="both"/>
      </w:pPr>
      <w:r>
        <w:t>15. Thông tư liên tịch số 04/2013/TTLT-BNNPTNT-BTC-BKHĐT ngày 16/01/2013 của Bộ trưởng Bộ Nông nghiệp và Phát triển nông thôn, Bộ trưởng Bộ Tài chính, Bộ trưởng Bộ Kế hoạch và Đầu tư hướng dẫn chế độ quản lý, sử dụng kinh phí ngân sách Nhà nước chi cho Chương trình mục tiêu quốc gia Nước sạch và Vệ sinh môi trường nông thôn giai đoạn 2012 - 2015.</w:t>
      </w:r>
    </w:p>
    <w:p>
      <w:pPr>
        <w:jc w:val="both"/>
      </w:pPr>
      <w:r>
        <w:t>16. Thông tư liên tịch số 10/2013/TTLT-BNNPTNT-BKHĐT ngày 01/02/2013 của Bộ trưởng Bộ Nông nghiệp và Phát triển nông thôn, Bộ trưởng Bộ Kế hoạch và Đầu tư hướng dẫn quản lý, sử dụng vốn đầu tư từ ngân sách nhà nước thực hiện Kế hoạch bảo vệ và phát triển rừng giai đoạn 2011 - 2020 theo Quyết định số 57/QĐ-TTg ngày 09/01/2012 của Thủ tướng Chính phủ.</w:t>
      </w:r>
    </w:p>
    <w:p>
      <w:pPr>
        <w:jc w:val="both"/>
      </w:pPr>
      <w:r>
        <w:t>17. Thông tư liên tịch số 27/2013/TTLT-BNNPTNT-BYT-BGDĐT ngày 31/5/2013 của Bộ trưởng Bộ Nông nghiệp và Phát triển nông thôn, Bộ trưởng Bộ Y tế, Bộ trưởng Bộ Giáo dục và Đào tạo hướng dẫn phân công, phối hợp giữa ba ngành Nông nghiệp và Phát triển nông thôn, Y tế, Giáo dục về thực hiện Chương trình mục tiêu quốc gia Nước sạch và Vệ sinh môi trường nông thôn giai đoạn 2012 - 2015.</w:t>
      </w:r>
    </w:p>
    <w:p>
      <w:pPr>
        <w:jc w:val="both"/>
      </w:pPr>
      <w:r>
        <w:t>18. Thông tư số 22/2015/TT-BNNPTNT ngày 10/6/2015 của Bộ trưởng Bộ Nông nghiệp và Phát triển nông thôn hướng dẫn thực hiện một số điều quy định tại Quyết định số 64/2014/QĐ-TTg ngày 18 tháng 11 năm 2014 của Thủ tướng Chính phủ ban hành Chính sách đặc thù về di dân, tái định cư các dự án thủy lợi, thủy điện.</w:t>
      </w:r>
    </w:p>
    <w:p>
      <w:pPr>
        <w:jc w:val="both"/>
      </w:pPr>
      <w:r>
        <w:rPr>
          <w:b/>
        </w:rPr>
        <w:t>Điều 2. Bãi bỏ một phần văn bản quy phạm pháp luật</w:t>
      </w:r>
    </w:p>
    <w:p>
      <w:pPr>
        <w:jc w:val="both"/>
      </w:pPr>
      <w:r>
        <w:t>Bãi bỏ một phần các văn bản quy phạm pháp luật do Bộ trưởng Bộ Nông nghiệp và Phát triển nông thôn ban hành sau đây:</w:t>
      </w:r>
    </w:p>
    <w:p>
      <w:pPr>
        <w:jc w:val="both"/>
      </w:pPr>
      <w:r>
        <w:t>1. Điều 2, Điều 3, Điều 4, Điều 5 Quyết định số 114/2008/QĐ-BNN ngày 28/11/2008 của Bộ trưởng Bộ Nông nghiệp và Phát triển nông thôn thành lập Quỹ Bảo vệ và Phát triển rừng Việt Nam;</w:t>
      </w:r>
    </w:p>
    <w:p>
      <w:pPr>
        <w:jc w:val="both"/>
      </w:pPr>
      <w:r>
        <w:t>2. Điều 1, Điều 2, Điều 3, Điều 7, Điều 8, Điều 9, Điều 10 Thông tư số 24/2011/TT-BNNPTNT ngày 06/4/2011 của Bộ trưởng Bộ Nông nghiệp và Phát triển nông thôn sửa đổi, bổ sung, bãi bỏ một số quy định về thủ tục hành chính trong lĩnh vực thủy sản theo Nghị quyết số 57/NQ-CP ngày 15 tháng 12 năm 2010 của Chính phủ;</w:t>
      </w:r>
    </w:p>
    <w:p>
      <w:pPr>
        <w:jc w:val="both"/>
      </w:pPr>
      <w:r>
        <w:t>3. Điều 2, Điều 3, Điều 4 Thông tư số 02/2018/TT-BNNPTNT ngày 31/01/2018 của Bộ trưởng Bộ Nông nghiệp và Phát triển nthưông thôn sửa đổi, bổ sung Thông tư số 50/2015/TT-BNNPTNT , Thông tư số 25/2013/TT-BNNPTNT , Thông tư số 02/2006/TT-BTS , Thông tư số 62/2008/TT-BNN và Thông tư số 26/2016/TT-BNNPTNT .</w:t>
      </w:r>
    </w:p>
    <w:p>
      <w:pPr>
        <w:jc w:val="both"/>
      </w:pPr>
      <w:r>
        <w:rPr>
          <w:b/>
        </w:rPr>
        <w:t>Điều 3. Hiệu lực thi hành</w:t>
      </w:r>
    </w:p>
    <w:p>
      <w:pPr>
        <w:jc w:val="both"/>
      </w:pPr>
      <w:r>
        <w:t>Thông tư này có hiệu lực thi hành kể từ ngày 15 tháng 02 năm 2020.</w:t>
      </w:r>
    </w:p>
    <w:p>
      <w:pPr>
        <w:jc w:val="both"/>
      </w:pPr>
      <w:r>
        <w:rPr>
          <w:b/>
        </w:rPr>
        <w:t>Điều 4. Trách nhiệm thi hành</w:t>
      </w:r>
    </w:p>
    <w:p>
      <w:pPr>
        <w:jc w:val="both"/>
      </w:pPr>
      <w:r>
        <w:t>Vụ trưởng Vụ Pháp chế, Thủ trưởng các đơn vị thuộc Bộ và các cơ quan có liên quan chịu trách nhiệm thi hành Thông tư này./.</w:t>
      </w:r>
    </w:p>
    <w:p>
      <w:pPr>
        <w:jc w:val="both"/>
      </w:pPr>
      <w:r>
        <w:t>KT. BỘ TRƯỞNG</w:t>
      </w:r>
    </w:p>
    <w:p>
      <w:pPr>
        <w:jc w:val="both"/>
      </w:pPr>
      <w:r>
        <w:t>THỨ TRƯỞNG</w:t>
      </w:r>
    </w:p>
    <w:p>
      <w:pPr>
        <w:jc w:val="both"/>
      </w:pPr>
      <w:r>
        <w:t>(Đã ký)</w:t>
      </w:r>
    </w:p>
    <w:p>
      <w:pPr>
        <w:jc w:val="both"/>
      </w:pPr>
      <w:r>
        <w:t>Hà Công Tuấn</w:t>
      </w:r>
    </w:p>
    <w:p>
      <w:r>
        <w:rPr>
          <w:i/>
        </w:rPr>
        <w:t>Nguồn: Cơ sở dữ liệu quốc gia về văn bản pháp luật (Bộ Tư pháp). VietSmart Legal, legal.giangpham.asia/van-ban/140230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