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23/2019/TT-BTC</w:t>
      </w:r>
    </w:p>
    <w:p>
      <w:pPr>
        <w:jc w:val="both"/>
      </w:pPr>
      <w:r>
        <w:t>Hà Nội, ngày 19 tháng 4 năm 2019</w:t>
      </w:r>
    </w:p>
    <w:p>
      <w:pPr>
        <w:jc w:val="center"/>
      </w:pPr>
      <w:r>
        <w:rPr>
          <w:b/>
        </w:rPr>
        <w:t>THÔNG TƯ</w:t>
      </w:r>
    </w:p>
    <w:p>
      <w:pPr>
        <w:jc w:val="both"/>
      </w:pPr>
      <w:r>
        <w:t>Sửa đổi, bổ sung một số điều của Thông tư số 218/2016/TT-BTC</w:t>
      </w:r>
    </w:p>
    <w:p>
      <w:pPr>
        <w:jc w:val="both"/>
      </w:pPr>
      <w:r>
        <w:t>ngày 10 tháng 11 năm 2016 của Bộ trưởng Bộ Tài chính quy định mức thu,</w:t>
      </w:r>
    </w:p>
    <w:p>
      <w:pPr>
        <w:jc w:val="both"/>
      </w:pPr>
      <w:r>
        <w:t>chế độ thu, nộp, quản lý và sử dụng phí thẩm định điều kiện thuộc lĩnh vực</w:t>
      </w:r>
    </w:p>
    <w:p>
      <w:pPr>
        <w:jc w:val="both"/>
      </w:pPr>
      <w:r>
        <w:t>an ninh; phí sát hạch cấp chứng chỉ nghiệp vụ bảo vệ; lệ phí cấp giấy phép</w:t>
      </w:r>
    </w:p>
    <w:p>
      <w:pPr>
        <w:jc w:val="both"/>
      </w:pPr>
      <w:r>
        <w:t>quản lý pháo; lệ phí cấp giấy phép quản lý vũ khí, vật liệu nổ, công cụ hỗ trợ</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vũ khí, vật liệu nổ và công cụ hỗ trợ ngày 20 tháng 6 năm 2017;</w:t>
      </w:r>
    </w:p>
    <w:p>
      <w:pPr>
        <w:jc w:val="both"/>
      </w:pPr>
      <w:r>
        <w:t>Căn cứ Nghị định số 120/2016/NĐ-CP ngày 23 tháng 8 năm 2016 của Chính phủ quy định chỉ tiết và hướng dẫn thi hành một số điều của Luật phí và lệ phí;</w:t>
      </w:r>
    </w:p>
    <w:p>
      <w:pPr>
        <w:jc w:val="both"/>
      </w:pPr>
      <w:r>
        <w:t>Căn cứ Nghị định sổ 215/2013/NĐ-CP ngày 23 thảng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218/2016/TT-BTC ngày 10 tháng 11 năm 2016 của Bộ trưởng Bộ Tàỉ chính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rPr>
          <w:b/>
        </w:rPr>
        <w:t>Điều 1. Sửa đổi, bổ sung Biểu mức thu phí, lệ phí ban hành kèm theo Thông tư số 218/2016/TT-BTC như sau:</w:t>
      </w:r>
    </w:p>
    <w:p>
      <w:pPr>
        <w:jc w:val="both"/>
      </w:pPr>
      <w:r>
        <w:t>Stt</w:t>
      </w:r>
    </w:p>
    <w:p>
      <w:pPr>
        <w:jc w:val="both"/>
      </w:pPr>
      <w:r>
        <w:t>Danh mục</w:t>
      </w:r>
    </w:p>
    <w:p>
      <w:pPr>
        <w:jc w:val="both"/>
      </w:pPr>
      <w:r>
        <w:t>Đơn vị tính</w:t>
      </w:r>
    </w:p>
    <w:p>
      <w:pPr>
        <w:jc w:val="both"/>
      </w:pPr>
      <w:r>
        <w:t>Mức thu (đồng)</w:t>
      </w:r>
    </w:p>
    <w:p>
      <w:pPr>
        <w:jc w:val="both"/>
      </w:pPr>
      <w:r>
        <w:t>I</w:t>
      </w:r>
    </w:p>
    <w:p>
      <w:pPr>
        <w:jc w:val="both"/>
      </w:pPr>
      <w:r>
        <w:t>Phí thẩm định điều kiện thuộc lĩnh vực an ninh</w:t>
      </w:r>
    </w:p>
    <w:p>
      <w:pPr>
        <w:jc w:val="both"/>
      </w:pPr>
      <w:r>
        <w:t>Lần</w:t>
      </w:r>
    </w:p>
    <w:p>
      <w:pPr>
        <w:jc w:val="both"/>
      </w:pPr>
      <w:r>
        <w:t>300.000</w:t>
      </w:r>
    </w:p>
    <w:p>
      <w:pPr>
        <w:jc w:val="both"/>
      </w:pPr>
      <w:r>
        <w:t>II</w:t>
      </w:r>
    </w:p>
    <w:p>
      <w:pPr>
        <w:jc w:val="both"/>
      </w:pPr>
      <w:r>
        <w:t>Phí sát hạch cấp chứng chỉ nghiệp vụ bảo vệ</w:t>
      </w:r>
    </w:p>
    <w:p>
      <w:pPr>
        <w:jc w:val="both"/>
      </w:pPr>
      <w:r>
        <w:t>Lần</w:t>
      </w:r>
    </w:p>
    <w:p>
      <w:pPr>
        <w:jc w:val="both"/>
      </w:pPr>
      <w:r>
        <w:t>20.000</w:t>
      </w:r>
    </w:p>
    <w:p>
      <w:pPr>
        <w:jc w:val="both"/>
      </w:pPr>
      <w:r>
        <w:t>III</w:t>
      </w:r>
    </w:p>
    <w:p>
      <w:pPr>
        <w:jc w:val="both"/>
      </w:pPr>
      <w:r>
        <w:t>Lệ phí cấp giấy phép quản lý pháo</w:t>
      </w:r>
    </w:p>
    <w:p>
      <w:pPr>
        <w:jc w:val="both"/>
      </w:pPr>
      <w:r>
        <w:t>Giấy</w:t>
      </w:r>
    </w:p>
    <w:p>
      <w:pPr>
        <w:jc w:val="both"/>
      </w:pPr>
      <w:r>
        <w:t>150.000</w:t>
      </w:r>
    </w:p>
    <w:p>
      <w:pPr>
        <w:jc w:val="both"/>
      </w:pPr>
      <w:r>
        <w:t>IV</w:t>
      </w:r>
    </w:p>
    <w:p>
      <w:pPr>
        <w:jc w:val="both"/>
      </w:pPr>
      <w:r>
        <w:t>Lệ phí cấp giấy phép quản lý vũ khí, vật liệu nổ, công cụ hỗ trợ</w:t>
      </w:r>
    </w:p>
    <w:p>
      <w:pPr>
        <w:jc w:val="both"/>
      </w:pPr>
      <w:r>
        <w:t>1</w:t>
      </w:r>
    </w:p>
    <w:p>
      <w:pPr>
        <w:jc w:val="both"/>
      </w:pPr>
      <w:r>
        <w:t>Giấy phép sử dụng vũ khí quân dụng, vũ khí thể thao, công cụ hỗ trợ</w:t>
      </w:r>
    </w:p>
    <w:p>
      <w:pPr>
        <w:jc w:val="both"/>
      </w:pPr>
      <w:r>
        <w:t>Giấy</w:t>
      </w:r>
    </w:p>
    <w:p>
      <w:pPr>
        <w:jc w:val="both"/>
      </w:pPr>
      <w:r>
        <w:t>10.000</w:t>
      </w:r>
    </w:p>
    <w:p>
      <w:pPr>
        <w:jc w:val="both"/>
      </w:pPr>
      <w:r>
        <w:t>2</w:t>
      </w:r>
    </w:p>
    <w:p>
      <w:pPr>
        <w:jc w:val="both"/>
      </w:pPr>
      <w:r>
        <w:t>Giấy phép vận chuyển vũ khí, công cụ hỗ trợ</w:t>
      </w:r>
    </w:p>
    <w:p>
      <w:pPr>
        <w:jc w:val="both"/>
      </w:pPr>
      <w:r>
        <w:t>Giấy</w:t>
      </w:r>
    </w:p>
    <w:p>
      <w:pPr>
        <w:jc w:val="both"/>
      </w:pPr>
      <w:r>
        <w:t>100.000</w:t>
      </w:r>
    </w:p>
    <w:p>
      <w:pPr>
        <w:jc w:val="both"/>
      </w:pPr>
      <w:r>
        <w:t>3</w:t>
      </w:r>
    </w:p>
    <w:p>
      <w:pPr>
        <w:jc w:val="both"/>
      </w:pPr>
      <w:r>
        <w:t>Giấy phép vận chuyển vật liệu nổ quân dụng, vật liệu nổ công nghiệp:</w:t>
      </w:r>
    </w:p>
    <w:p>
      <w:pPr>
        <w:jc w:val="both"/>
      </w:pPr>
      <w:r>
        <w:t>- Dưới 5 tấn</w:t>
      </w:r>
    </w:p>
    <w:p>
      <w:pPr>
        <w:jc w:val="both"/>
      </w:pPr>
      <w:r>
        <w:t>- Từ 5 tấn đến 15 tấn</w:t>
      </w:r>
    </w:p>
    <w:p>
      <w:pPr>
        <w:jc w:val="both"/>
      </w:pPr>
      <w:r>
        <w:t>- Trên 15 tấn</w:t>
      </w:r>
    </w:p>
    <w:p>
      <w:pPr>
        <w:jc w:val="both"/>
      </w:pPr>
      <w:r>
        <w:t>Giấy</w:t>
      </w:r>
    </w:p>
    <w:p>
      <w:pPr>
        <w:jc w:val="both"/>
      </w:pPr>
      <w:r>
        <w:t>50 .000</w:t>
      </w:r>
    </w:p>
    <w:p>
      <w:pPr>
        <w:jc w:val="both"/>
      </w:pPr>
      <w:r>
        <w:t>100.000</w:t>
      </w:r>
    </w:p>
    <w:p>
      <w:pPr>
        <w:jc w:val="both"/>
      </w:pPr>
      <w:r>
        <w:t>150.000</w:t>
      </w:r>
    </w:p>
    <w:p>
      <w:pPr>
        <w:jc w:val="both"/>
      </w:pPr>
      <w:r>
        <w:t>4</w:t>
      </w:r>
    </w:p>
    <w:p>
      <w:pPr>
        <w:jc w:val="both"/>
      </w:pPr>
      <w:r>
        <w:t>Giấy phép mua vũ khí, công cụ hỗ trợ</w:t>
      </w:r>
    </w:p>
    <w:p>
      <w:pPr>
        <w:jc w:val="both"/>
      </w:pPr>
      <w:r>
        <w:t>khẩu /chiếc</w:t>
      </w:r>
    </w:p>
    <w:p>
      <w:pPr>
        <w:jc w:val="both"/>
      </w:pPr>
      <w:r>
        <w:t>10.000</w:t>
      </w:r>
    </w:p>
    <w:p>
      <w:pPr>
        <w:jc w:val="both"/>
      </w:pPr>
      <w:r>
        <w:t>5</w:t>
      </w:r>
    </w:p>
    <w:p>
      <w:pPr>
        <w:jc w:val="both"/>
      </w:pPr>
      <w:r>
        <w:t>Giấy phép mang vũ khí, công cụ hỗ trợ vào, ra khỏi lãnh thổ nước Cộng hòa xã hội chủ nghĩa Việt Nam</w:t>
      </w:r>
    </w:p>
    <w:p>
      <w:pPr>
        <w:jc w:val="both"/>
      </w:pPr>
      <w:r>
        <w:t>khẩu /chiếc</w:t>
      </w:r>
    </w:p>
    <w:p>
      <w:pPr>
        <w:jc w:val="both"/>
      </w:pPr>
      <w:r>
        <w:t>10.000</w:t>
      </w:r>
    </w:p>
    <w:p>
      <w:pPr>
        <w:jc w:val="both"/>
      </w:pPr>
      <w:r>
        <w:t>6</w:t>
      </w:r>
    </w:p>
    <w:p>
      <w:pPr>
        <w:jc w:val="both"/>
      </w:pPr>
      <w:r>
        <w:t>Giấy phép mang các loại đạn:</w:t>
      </w:r>
    </w:p>
    <w:p>
      <w:pPr>
        <w:jc w:val="both"/>
      </w:pPr>
      <w:r>
        <w:t>- Dưới 500 viên</w:t>
      </w:r>
    </w:p>
    <w:p>
      <w:pPr>
        <w:jc w:val="both"/>
      </w:pPr>
      <w:r>
        <w:t>- Từ 500 viên đến 5000 viên</w:t>
      </w:r>
    </w:p>
    <w:p>
      <w:pPr>
        <w:jc w:val="both"/>
      </w:pPr>
      <w:r>
        <w:t>- Trên 5000 viên</w:t>
      </w:r>
    </w:p>
    <w:p>
      <w:pPr>
        <w:jc w:val="both"/>
      </w:pPr>
      <w:r>
        <w:t>Giấy</w:t>
      </w:r>
    </w:p>
    <w:p>
      <w:pPr>
        <w:jc w:val="both"/>
      </w:pPr>
      <w:r>
        <w:t>50.000</w:t>
      </w:r>
    </w:p>
    <w:p>
      <w:pPr>
        <w:jc w:val="both"/>
      </w:pPr>
      <w:r>
        <w:t>100.000</w:t>
      </w:r>
    </w:p>
    <w:p>
      <w:pPr>
        <w:jc w:val="both"/>
      </w:pPr>
      <w:r>
        <w:t>150.000</w:t>
      </w:r>
    </w:p>
    <w:p>
      <w:pPr>
        <w:jc w:val="both"/>
      </w:pPr>
      <w:r>
        <w:t>7</w:t>
      </w:r>
    </w:p>
    <w:p>
      <w:pPr>
        <w:jc w:val="both"/>
      </w:pPr>
      <w:r>
        <w:t>Giấy phép sửa chữa vũ khí, công cụ hỗ trợ</w:t>
      </w:r>
    </w:p>
    <w:p>
      <w:pPr>
        <w:jc w:val="both"/>
      </w:pPr>
      <w:r>
        <w:t>khấu /chiếc</w:t>
      </w:r>
    </w:p>
    <w:p>
      <w:pPr>
        <w:jc w:val="both"/>
      </w:pPr>
      <w:r>
        <w:t>10.000</w:t>
      </w:r>
    </w:p>
    <w:p>
      <w:pPr>
        <w:jc w:val="both"/>
      </w:pPr>
      <w:r>
        <w:t>8</w:t>
      </w:r>
    </w:p>
    <w:p>
      <w:pPr>
        <w:jc w:val="both"/>
      </w:pPr>
      <w:r>
        <w:t>Giấy phép trang bị vũ khí, công cụ hỗ trợ</w:t>
      </w:r>
    </w:p>
    <w:p>
      <w:pPr>
        <w:jc w:val="both"/>
      </w:pPr>
      <w:r>
        <w:t>khấu /chiếc</w:t>
      </w:r>
    </w:p>
    <w:p>
      <w:pPr>
        <w:jc w:val="both"/>
      </w:pPr>
      <w:r>
        <w:t>10.000</w:t>
      </w:r>
    </w:p>
    <w:p>
      <w:pPr>
        <w:jc w:val="both"/>
      </w:pPr>
      <w:r>
        <w:t>9</w:t>
      </w:r>
    </w:p>
    <w:p>
      <w:pPr>
        <w:jc w:val="both"/>
      </w:pPr>
      <w:r>
        <w:t>Giấy phép xuất khẩu, nhập khẩu vũ khí, công cụ hỗ trợ</w:t>
      </w:r>
    </w:p>
    <w:p>
      <w:pPr>
        <w:jc w:val="both"/>
      </w:pPr>
      <w:r>
        <w:t>khẩu /chiếc</w:t>
      </w:r>
    </w:p>
    <w:p>
      <w:pPr>
        <w:jc w:val="both"/>
      </w:pPr>
      <w:r>
        <w:t>10.000</w:t>
      </w:r>
    </w:p>
    <w:p>
      <w:pPr>
        <w:jc w:val="both"/>
      </w:pPr>
      <w:r>
        <w:t>10</w:t>
      </w:r>
    </w:p>
    <w:p>
      <w:pPr>
        <w:jc w:val="both"/>
      </w:pPr>
      <w:r>
        <w:t>Giấy phép sử dụng vũ khí, công cụ hồ trợ đã mẩt tính năng, tác dụng</w:t>
      </w:r>
    </w:p>
    <w:p>
      <w:pPr>
        <w:jc w:val="both"/>
      </w:pPr>
      <w:r>
        <w:t>Giấy</w:t>
      </w:r>
    </w:p>
    <w:p>
      <w:pPr>
        <w:jc w:val="both"/>
      </w:pPr>
      <w:r>
        <w:t>10.000</w:t>
      </w:r>
    </w:p>
    <w:p>
      <w:pPr>
        <w:jc w:val="both"/>
      </w:pPr>
      <w:r>
        <w:rPr>
          <w:b/>
        </w:rPr>
        <w:t>Điều 2. Điều khoản thi hành</w:t>
      </w:r>
    </w:p>
    <w:p>
      <w:pPr>
        <w:jc w:val="both"/>
      </w:pPr>
      <w:r>
        <w:t>1. Thông tư này có hiệu lực thi hành kể từ ngày 05 tháng 6 năm 2019.</w:t>
      </w:r>
    </w:p>
    <w:p>
      <w:pPr>
        <w:jc w:val="both"/>
      </w:pPr>
      <w:r>
        <w:t>2.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Văn phòng Trung ương và các Ban của Đảng;</w:t>
      </w:r>
    </w:p>
    <w:p>
      <w:pPr>
        <w:jc w:val="both"/>
      </w:pPr>
      <w:r>
        <w:t>- Vàn phòng Tổng Bí thư;</w:t>
      </w:r>
    </w:p>
    <w:p>
      <w:pPr>
        <w:jc w:val="both"/>
      </w:pPr>
      <w:r>
        <w:t>- Văn phòng Quốc hội;</w:t>
      </w:r>
    </w:p>
    <w:p>
      <w:pPr>
        <w:jc w:val="both"/>
      </w:pPr>
      <w:r>
        <w:t>- Văn phòng Chù tịch nước;</w:t>
      </w:r>
    </w:p>
    <w:p>
      <w:pPr>
        <w:jc w:val="both"/>
      </w:pPr>
      <w:r>
        <w:t>-Viện Kiểm sát nhân dân tối cao;</w:t>
      </w:r>
    </w:p>
    <w:p>
      <w:pPr>
        <w:jc w:val="both"/>
      </w:pPr>
      <w:r>
        <w:t>- Tòa án nhân dân tối cao;</w:t>
      </w:r>
    </w:p>
    <w:p>
      <w:pPr>
        <w:jc w:val="both"/>
      </w:pPr>
      <w:r>
        <w:t>- Các Bộ, cơ quan ngang Bộ, cơ quan thuộc Chính phủ;</w:t>
      </w:r>
    </w:p>
    <w:p>
      <w:pPr>
        <w:jc w:val="both"/>
      </w:pPr>
      <w:r>
        <w:t>- Cơ quan Trung ương của các đoàn thể;</w:t>
      </w:r>
    </w:p>
    <w:p>
      <w:pPr>
        <w:jc w:val="both"/>
      </w:pPr>
      <w:r>
        <w:t>- Kiểm toán nhà nước;</w:t>
      </w:r>
    </w:p>
    <w:p>
      <w:pPr>
        <w:jc w:val="both"/>
      </w:pPr>
      <w:r>
        <w:t>- Công báo; Cổng thông tin điện tử Chính phủ; Cổng thông tin điện tử Bộ Tài chính;</w:t>
      </w:r>
    </w:p>
    <w:p>
      <w:pPr>
        <w:jc w:val="both"/>
      </w:pPr>
      <w:r>
        <w:t>- Ủy ban nhân dàn, Công an, Cục Thuế, Sở Tài chính, Kho bạc nhà nước các tỉnh, thành phổ trực thuộc Trung ương;</w:t>
      </w:r>
    </w:p>
    <w:p>
      <w:pPr>
        <w:jc w:val="both"/>
      </w:pPr>
      <w:r>
        <w:t>- Cục Kiểm tra văn bàn (Bộ Tư pháp);</w:t>
      </w:r>
    </w:p>
    <w:p>
      <w:pPr>
        <w:jc w:val="both"/>
      </w:pPr>
      <w:r>
        <w:t>- Các đơn vị thuộc Bộ Tài chính;</w:t>
      </w:r>
    </w:p>
    <w:p>
      <w:pPr>
        <w:jc w:val="both"/>
      </w:pPr>
      <w:r>
        <w:t>- Lưu: VT, Vụ CST (CST 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legal.giangpham.asia/van-ban/135621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