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48/2018/TT-BGTVT</w:t>
      </w:r>
    </w:p>
    <w:p>
      <w:pPr>
        <w:jc w:val="both"/>
      </w:pPr>
      <w:r>
        <w:t>Hà Nội, ngày 31 tháng 8 năm 2018</w:t>
      </w:r>
    </w:p>
    <w:p>
      <w:pPr>
        <w:jc w:val="center"/>
      </w:pPr>
      <w:r>
        <w:rPr>
          <w:b/>
        </w:rPr>
        <w:t>THÔNG TƯ</w:t>
      </w:r>
    </w:p>
    <w:p>
      <w:pPr>
        <w:jc w:val="both"/>
      </w:pPr>
      <w:r>
        <w:t>Sửa đổi, bổ sung một số điều của Thông tư số 50/2016/TT-BGTVT ngày 30 tháng 12 năm 2016 của Bộ trưởng Bộ Giao thông vận tải quy định thủ tục cấp Giấy phép vận tải biển nội địa cho tàu biển nước ngoài</w:t>
      </w:r>
    </w:p>
    <w:p>
      <w:pPr>
        <w:jc w:val="both"/>
      </w:pPr>
      <w:r>
        <w:t>___________</w:t>
      </w:r>
    </w:p>
    <w:p>
      <w:pPr>
        <w:jc w:val="both"/>
      </w:pPr>
      <w:r>
        <w:t>Căn cứ Bộ luật Hàng hải Việt Nam ngày 25 tháng 11 năm 2015;</w:t>
      </w:r>
    </w:p>
    <w:p>
      <w:pPr>
        <w:jc w:val="both"/>
      </w:pPr>
      <w:r>
        <w:t>Căn cứ Nghị định số 12/2017/NĐ-CP ngày 10 tháng 0 2 năm 20 17 của Chính phủ quy định chức năng, nhiệm vụ, quyền hạn và cơ cấu tổ chức của Bộ Giao thông vận tải;</w:t>
      </w:r>
    </w:p>
    <w:p>
      <w:pPr>
        <w:jc w:val="both"/>
      </w:pPr>
      <w:r>
        <w:t>Theo đề nghị của Vụ trưởng Vụ Vận tải và Cục trư ởng Cục Hàng hải Việt Nam;</w:t>
      </w:r>
    </w:p>
    <w:p>
      <w:pPr>
        <w:jc w:val="both"/>
      </w:pPr>
      <w:r>
        <w:t>Bộ trưởng Bộ Giao thông vận tải ban hành Thông tư sửa đổi, bổ sung một số điều của Thông tư số 50/2016/TT-BGTVT ngày 30 tháng 12 năm 2016 của Bộ trưởng Bộ Giao thông vận tải quy định về thủ tục cấp Giấy phép vận tải bi ể n nội địa cho tàu bi ể n nước ngoài.</w:t>
      </w:r>
    </w:p>
    <w:p>
      <w:pPr>
        <w:jc w:val="both"/>
      </w:pPr>
      <w:r>
        <w:rPr>
          <w:b/>
        </w:rPr>
        <w:t>Điều 1. Sửa đổi, bổ sung một số điều của Thông tư số 50/2016/TT-BGTVT ngày 30 tháng 12 năm 2016 của Bộ trưởng Bộ Giao thông vận tải quy định thủ tục cấp Giấy phép vận tải biển nội địa cho tàu biển nước ngoài</w:t>
      </w:r>
    </w:p>
    <w:p>
      <w:pPr>
        <w:jc w:val="both"/>
      </w:pPr>
      <w:r>
        <w:t>1. Sửa đổi khoản 4 Điều 6 như sau:</w:t>
      </w:r>
    </w:p>
    <w:p>
      <w:pPr>
        <w:jc w:val="both"/>
      </w:pPr>
      <w:r>
        <w:t>"4. 01 (một) bản sao từ sổ gốc hoặc bản sao và xuất trình bản chính để đối chiếu hoặc bản sao có chứng thực (đối với trường hợp nộp hồ sơ trực tiếp), bản sao có chứng thực (đối với trường hợp nộp hồ sơ qua bưu điện) một trong các loại giấy tờ sau: Hợp đồng đại lý hoặc Giấy chỉ định đại lý đại diện cho chủ tàu nước ngoài (trong trường hợp tổ chức đề nghị là đại lý đại diện cho chủ tàu nước ngoài) hoặc Hợp đồng thuê tàu giữa chủ tàu nước ngoài với pháp nhân Việt Nam".</w:t>
      </w:r>
    </w:p>
    <w:p>
      <w:pPr>
        <w:jc w:val="both"/>
      </w:pPr>
      <w:r>
        <w:t>2. Sửa đổi khoản 4 Điều 10 như sau:</w:t>
      </w:r>
    </w:p>
    <w:p>
      <w:pPr>
        <w:jc w:val="both"/>
      </w:pPr>
      <w:r>
        <w:t>"4. 01 (một) bản sao từ sổ gốc hoặc bản sao và xuất trình bản chính để đối chiếu hoặc bản sao có chứng thực (đối với trường hợp nộp hồ sơ trực tiếp), bản sao có chứng thực (đối với trường hợp nộp hồ sơ qua bưu điện) một trong các loại giấy tờ sau: Hợp đồng đại lý hoặc Giấy chỉ định đại lý đại diện cho chủ tàu nước ngoài (trong trường hợp tổ chức đề nghị là đại lý đại diện cho chủ tàu nước ngoài)".</w:t>
      </w:r>
    </w:p>
    <w:p>
      <w:pPr>
        <w:jc w:val="both"/>
      </w:pPr>
      <w:r>
        <w:rPr>
          <w:b/>
        </w:rPr>
        <w:t>Điều 2. Hiệu lực thi hành</w:t>
      </w:r>
    </w:p>
    <w:p>
      <w:pPr>
        <w:jc w:val="both"/>
      </w:pPr>
      <w:r>
        <w:t>1. Thông tư này có hiệu lực thi hành kể từ ngày 01 tháng 11 năm 2018.</w:t>
      </w:r>
    </w:p>
    <w:p>
      <w:pPr>
        <w:jc w:val="both"/>
      </w:pPr>
      <w:r>
        <w:t>2. Chánh Văn phòng Bộ, Chánh Thanh tra Bộ, các Vụ trưởng, Cục trưởng Cục Hàng hải Việt Nam, Thủ trưởng các cơ quan,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Văn Công</w:t>
      </w:r>
    </w:p>
    <w:p>
      <w:r>
        <w:rPr>
          <w:i/>
        </w:rPr>
        <w:t>Nguồn: Cơ sở dữ liệu quốc gia về văn bản pháp luật (Bộ Tư pháp). VietSmart Legal, legal.giangpham.asia/van-ban/131988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