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CỘNG HÒA XÃ HỘI CHỦ NGHĨA VIỆT NAM</w:t>
      </w:r>
    </w:p>
    <w:p>
      <w:pPr>
        <w:jc w:val="both"/>
      </w:pPr>
      <w:r>
        <w:t>Độc lập – Tự do – Hạnh phúc</w:t>
      </w:r>
    </w:p>
    <w:p>
      <w:pPr>
        <w:jc w:val="both"/>
      </w:pPr>
      <w:r>
        <w:t>Số: 35/2017/TT-BYT</w:t>
      </w:r>
    </w:p>
    <w:p>
      <w:pPr>
        <w:jc w:val="both"/>
      </w:pPr>
      <w:r>
        <w:t>Hà Nội, ngày 18 tháng 8 năm 2017</w:t>
      </w:r>
    </w:p>
    <w:p>
      <w:pPr>
        <w:jc w:val="center"/>
      </w:pPr>
      <w:r>
        <w:rPr>
          <w:b/>
        </w:rPr>
        <w:t>THÔNG TƯ</w:t>
      </w:r>
    </w:p>
    <w:p>
      <w:pPr>
        <w:jc w:val="both"/>
      </w:pPr>
      <w:r>
        <w:t>Quy định giá cụ thể đối với dịch vụ kiểm nghiệm mẫu thuốc, nguyên liệu làm thuốc, thuốc dùng cho người tại cơ sở y tế công lập sử dụng ngân sách nhà nước</w:t>
      </w:r>
    </w:p>
    <w:p>
      <w:pPr>
        <w:jc w:val="both"/>
      </w:pPr>
      <w:r>
        <w:t>Căn cứ Nghị định số 177/2013/NĐ-CP ngày 14 tháng 11 năm 2013 của Chính phủ quy định chi tiết và hướng dẫn thi hành một số điều của Luật giá;</w:t>
      </w:r>
    </w:p>
    <w:p>
      <w:pPr>
        <w:jc w:val="both"/>
      </w:pPr>
      <w:r>
        <w:t>Căn cứ Nghị định số 149/2016/NĐ-CP ngày 11 tháng 11 năm 2016 của Chính phủ sửa đổi, bổ sung một số điều của Nghị định số 177/2013/NĐ-CP ngày 14 tháng 11 năm 2013 của Chính phủ quy định chi tiết và hướng dẫn thi hành một số điều của Luật giá;</w:t>
      </w:r>
    </w:p>
    <w:p>
      <w:pPr>
        <w:jc w:val="both"/>
      </w:pPr>
      <w:r>
        <w:t>Căn cứ Nghị định số 75/2017/NĐ-CP ngày 20 tháng 6 năm 2017 của Chính phủ quy định chức năng, nhiệm vụ, quyền hạn và cơ cấu tổ chức của Bộ Y tế;</w:t>
      </w:r>
    </w:p>
    <w:p>
      <w:pPr>
        <w:jc w:val="both"/>
      </w:pPr>
      <w:r>
        <w:t>Theo đề nghị của Vụ trưởng Vụ Kế hoạch - Tài chính,</w:t>
      </w:r>
    </w:p>
    <w:p>
      <w:pPr>
        <w:jc w:val="both"/>
      </w:pPr>
      <w:r>
        <w:t>Bộ trưởng Bộ Y tế ban hành Thông tư quy định giá cụ thể đối với dịch vụ kiểm nghiệm mẫu thuốc, nguyên liệu làm thuốc, thuốc dùng cho người tại cơ sở y tế công lập sử dụng ngân sách nhà nước.</w:t>
      </w:r>
    </w:p>
    <w:p>
      <w:pPr>
        <w:jc w:val="both"/>
      </w:pPr>
      <w:r>
        <w:rPr>
          <w:b/>
        </w:rPr>
        <w:t>Điều 1. Phạm vi điều chỉnh</w:t>
      </w:r>
    </w:p>
    <w:p>
      <w:pPr>
        <w:jc w:val="both"/>
      </w:pPr>
      <w:r>
        <w:t>Thông tư này quy định giá cụ thể đối với dịch vụ kiểm nghiệm mẫu thuốc, nguyên liệu làm thuốc, thuốc dùng cho người tại cơ sở y tế công lập sử dụng ngân sách nhà nước (gọi chung là tổ chức cung ứng dịch vụ).</w:t>
      </w:r>
    </w:p>
    <w:p>
      <w:pPr>
        <w:jc w:val="both"/>
      </w:pPr>
      <w:r>
        <w:rPr>
          <w:b/>
        </w:rPr>
        <w:t>Điều 2. Giá cụ thể dịch vụ kiểm nghiệm mẫu thuốc, nguyên liệu làm thuốc, thuốc dùng cho người tại cơ sở y tế công lập sử dụng ngân sách nhà nước</w:t>
      </w:r>
    </w:p>
    <w:p>
      <w:pPr>
        <w:jc w:val="both"/>
      </w:pPr>
      <w:r>
        <w:t>1. Giá cụ thể dịch vụ kiểm nghiệm mẫu thuốc, nguyên liệu làm thuốc, thuốc dùng cho người tại tổ chức cung ứng dịch vụ chưa bao gồm thuế giá trị gia tăng của dịch vụ cung ứng quy định tại Phụ lục ban hành kèm theo Thông tư này.</w:t>
      </w:r>
    </w:p>
    <w:p>
      <w:pPr>
        <w:jc w:val="both"/>
      </w:pPr>
      <w:r>
        <w:t>Trường hợp mức giá quy định bằng ngoại tệ thì quy đổi ngoại tệ ra Đồng Việt Nam theo tỷ giá ngoại tệ mua vào theo hình thức chuyển khoản của Hội sở chính Ngân hàng thương mại cổ phần Ngoại thương Việt Nam tại thời điểm thu tiền dịch vụ hoặc cuối ngày làm việc liền trước ngày lễ, ngày nghỉ.</w:t>
      </w:r>
    </w:p>
    <w:p>
      <w:pPr>
        <w:jc w:val="both"/>
      </w:pPr>
      <w:r>
        <w:t>2. Khi thu tiền dịch vụ kiểm nghiệm mẫu thuốc, nguyên liệu làm thuốc, thuốc dùng cho người, tổ chức cung ứng dịch vụ sử dụng hóa đơn cung ứng dịch vụ theo quy định tại Nghị định số 51/2010/NĐ-CP ngày 14 tháng 5 năm 2010 của Chính phủ quy định về hóa đơn bán hàng, cung cấp dịch vụ (gọi tắt là Nghị định số 51/2010/NĐ-CP); Nghị định số 04/2014/NĐ-CP ngày 17 tháng 01 năm 2014 của Chính phủ sửa đổi, bổ sung một số điều của Nghị định số 51/2010/NĐ-CP ngày 14 tháng 5 năm 2010 của Chính phủ quy định về hóa đơn bán hàng, cung cấp dịch vụ (gọi tắt là Nghị định số 04/2014/NĐ-CP); Thông tư số 39/2014/TT-BTC ngày 31 tháng 3 năm 2014 của Bộ trưởng Bộ Tài chính hướng dẫn thi hành Nghị định số 51/2010/NĐ-CP và Nghị định số 04/2014/NĐ-CP về hoá đơn bán hàng hóa, cung ứng dịch vụ.</w:t>
      </w:r>
    </w:p>
    <w:p>
      <w:pPr>
        <w:jc w:val="both"/>
      </w:pPr>
      <w:r>
        <w:t>3. Nguồn thu từ cung ứng dịch vụ, sau khi thực hiện nghĩa vụ tài chính với ngân sách nhà nước theo quy định của pháp luật thì phần còn lại được để lại tổ chức cung ứng dịch vụ sử dụng theo quy định của pháp luật về cơ chế tự chủ tài chính của đơn vị sự nghiệp y tế công lập.</w:t>
      </w:r>
    </w:p>
    <w:p>
      <w:pPr>
        <w:jc w:val="both"/>
      </w:pPr>
      <w:r>
        <w:t>Trường hợp nguồn tài chính của tổ chức cung ứng dịch vụ không bảo đảm hoạt động thường xuyên, đồng thời tổ chức cung ứng dịch vụ đó được cấp có thẩm quyền phân loại là đơn vị sự nghiệp công tự bảo đảm một phần chi thường xuyên hoặc đơn vị sự nghiệp công do Nhà nước bảo đảm chi thường xuyên thì tiếp tục được ngân sách nhà nước bảo đảm phần chi phí phục vụ công tác kiểm nghiệm mẫu thuốc, nguyên liệu làm thuốc, thuốc dùng cho người chưa được bù đắp từ nguồn thu qua giá dịch vụ theo phân cấp ngân sách nhà nước hiện hành.</w:t>
      </w:r>
    </w:p>
    <w:p>
      <w:pPr>
        <w:jc w:val="both"/>
      </w:pPr>
      <w:r>
        <w:rPr>
          <w:b/>
        </w:rPr>
        <w:t>Điều 3. Điều khoản thi hành</w:t>
      </w:r>
    </w:p>
    <w:p>
      <w:pPr>
        <w:jc w:val="both"/>
      </w:pPr>
      <w:r>
        <w:t>Thông tư này có hiệu lực thi hành từ ngày 05 tháng 10 năm 2017.</w:t>
      </w:r>
    </w:p>
    <w:p>
      <w:pPr>
        <w:jc w:val="both"/>
      </w:pPr>
      <w:r>
        <w:rPr>
          <w:b/>
        </w:rPr>
        <w:t>Điều 4. Điều khoản chuyển tiếp</w:t>
      </w:r>
    </w:p>
    <w:p>
      <w:pPr>
        <w:jc w:val="both"/>
      </w:pPr>
      <w:r>
        <w:t>Các cơ sở y tế công lập đã cung ứng dịch vụ và thu tiền dịch vụ kiểm nghiệm mẫu thuốc, nguyên liệu làm thuốc, thuốc dùng cho người từ các tổ chức, cá nhân sử dụng dịch vụ từ ngày 01 tháng 01 năm 2017 đến trước ngày Thông tư này có hiệu lực thi hành thì vận dụng để thanh toán theo Biểu mức thu phí kiểm nghiệm thuốc, mẫu thuốc, nguyên liệu làm thuốc, mỹ phẩm theo quy định tại Quyết định số 103/2004/QĐ-BTC ngày 28 tháng 12 năm 2004 của Bộ trưởng Bộ Tài chính quy định chế độ thu, nộp, quản lý và sử dụng phí kiểm nghiệm thuốc, mẫu thuốc, nguyên liệu làm thuốc, mỹ phẩm.</w:t>
      </w:r>
    </w:p>
    <w:p>
      <w:pPr>
        <w:jc w:val="both"/>
      </w:pPr>
      <w:r>
        <w:rPr>
          <w:b/>
        </w:rPr>
        <w:t>Điều 5. Điều khoản tham chiếu</w:t>
      </w:r>
    </w:p>
    <w:p>
      <w:pPr>
        <w:jc w:val="both"/>
      </w:pPr>
      <w:r>
        <w:t>Trường hợp các văn bản quy phạm pháp luật được dẫn chiếu trong Thông tư này bị thay thế hoặc sửa đổi, bổ sung thì áp dụng theo văn bản quy phạm pháp luật đã được thay thế hoặc văn bản quy phạm pháp luật đã được sửa đổi, bổ sung.</w:t>
      </w:r>
    </w:p>
    <w:p>
      <w:pPr>
        <w:jc w:val="both"/>
      </w:pPr>
      <w:r>
        <w:rPr>
          <w:b/>
        </w:rPr>
        <w:t>Điều 6. Tổ chức thực hiện</w:t>
      </w:r>
    </w:p>
    <w:p>
      <w:pPr>
        <w:jc w:val="both"/>
      </w:pPr>
      <w:r>
        <w:t>Các tổ chức cung ứng dịch vụ thực hiện mức giá cụ thể khi cung ứng dịch vụ quy định tại Phụ lục ban hành kèm theo Thông tư này; thực hiện niêm yết giá, công khai giá theo quy định pháp luật về giá.</w:t>
      </w:r>
    </w:p>
    <w:p>
      <w:pPr>
        <w:jc w:val="both"/>
      </w:pPr>
      <w:r>
        <w:t>Trong quá trình thực hiện nếu phát sinh vướng mắc, đề nghị các cơ quan, tổ chức, cá nhân phản ánh kịp thời về Bộ Y tế (Vụ Kế hoạch - Tài chính) để xem xét, giải quyết./.</w:t>
      </w:r>
    </w:p>
    <w:p>
      <w:pPr>
        <w:jc w:val="both"/>
      </w:pPr>
      <w:r>
        <w:t>Nơi nhận:</w:t>
      </w:r>
    </w:p>
    <w:p>
      <w:pPr>
        <w:jc w:val="both"/>
      </w:pPr>
      <w:r>
        <w:t>- Văn phòng Chính phủ (Công báo, Cổng TTĐT Chính phủ):</w:t>
      </w:r>
    </w:p>
    <w:p>
      <w:pPr>
        <w:jc w:val="both"/>
      </w:pPr>
      <w:r>
        <w:t>- Bộ trưởng Bộ Y tế (để báo cáo);</w:t>
      </w:r>
    </w:p>
    <w:p>
      <w:pPr>
        <w:jc w:val="both"/>
      </w:pPr>
      <w:r>
        <w:t>- Bộ Tư pháp (Cục KTVBQPPL);</w:t>
      </w:r>
    </w:p>
    <w:p>
      <w:pPr>
        <w:jc w:val="both"/>
      </w:pPr>
      <w:r>
        <w:t>- Bộ Tài chính (để biết);</w:t>
      </w:r>
    </w:p>
    <w:p>
      <w:pPr>
        <w:jc w:val="both"/>
      </w:pPr>
      <w:r>
        <w:t>- Bộ, cơ quan ngang bộ, cơ quan thuộc Chính phủ;</w:t>
      </w:r>
    </w:p>
    <w:p>
      <w:pPr>
        <w:jc w:val="both"/>
      </w:pPr>
      <w:r>
        <w:t>- HĐND, UBND các tỉnh, thành phố trực thuộc TW;</w:t>
      </w:r>
    </w:p>
    <w:p>
      <w:pPr>
        <w:jc w:val="both"/>
      </w:pPr>
      <w:r>
        <w:t>- Sở Y tế các tỉnh, thành phố trực thuộc TW;</w:t>
      </w:r>
    </w:p>
    <w:p>
      <w:pPr>
        <w:jc w:val="both"/>
      </w:pPr>
      <w:r>
        <w:t>- Các đơn vị trực thuộc Bộ Y tế;</w:t>
      </w:r>
    </w:p>
    <w:p>
      <w:pPr>
        <w:jc w:val="both"/>
      </w:pPr>
      <w:r>
        <w:t>- Y tế các bộ, ngành;</w:t>
      </w:r>
    </w:p>
    <w:p>
      <w:pPr>
        <w:jc w:val="both"/>
      </w:pPr>
      <w:r>
        <w:t>- Các Vụ, Cục, Tổng cục, TTra Bộ, VP Bộ;</w:t>
      </w:r>
    </w:p>
    <w:p>
      <w:pPr>
        <w:jc w:val="both"/>
      </w:pPr>
      <w:r>
        <w:t>- Cổng TTĐT Bộ Y tế;</w:t>
      </w:r>
    </w:p>
    <w:p>
      <w:pPr>
        <w:jc w:val="both"/>
      </w:pPr>
      <w:r>
        <w:t>- Lưu: VT, KHTC ( 03b ) . PC (02b)</w:t>
      </w:r>
    </w:p>
    <w:p>
      <w:pPr>
        <w:jc w:val="both"/>
      </w:pPr>
      <w:r>
        <w:t>KT. BỘ TRƯỞNG</w:t>
      </w:r>
    </w:p>
    <w:p>
      <w:pPr>
        <w:jc w:val="both"/>
      </w:pPr>
      <w:r>
        <w:t>THỨ TRƯỞNG</w:t>
      </w:r>
    </w:p>
    <w:p>
      <w:pPr>
        <w:jc w:val="both"/>
      </w:pPr>
      <w:r>
        <w:t>(Đã ký)</w:t>
      </w:r>
    </w:p>
    <w:p>
      <w:pPr>
        <w:jc w:val="both"/>
      </w:pPr>
      <w:r>
        <w:t>Trương Quốc Cường</w:t>
      </w:r>
    </w:p>
    <w:p>
      <w:r>
        <w:rPr>
          <w:i/>
        </w:rPr>
        <w:t>Nguồn: Cơ sở dữ liệu quốc gia về văn bản pháp luật (Bộ Tư pháp). VietSmart Legal, legal.giangpham.asia/van-ban/129068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