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01/2018/TT-BCT</w:t>
      </w:r>
    </w:p>
    <w:p>
      <w:pPr>
        <w:jc w:val="both"/>
      </w:pPr>
      <w:r>
        <w:t>Hà Nội, ngày 27 tháng 2 năm 2018</w:t>
      </w:r>
    </w:p>
    <w:p>
      <w:pPr>
        <w:jc w:val="center"/>
      </w:pPr>
      <w:r>
        <w:rPr>
          <w:b/>
        </w:rPr>
        <w:t>THÔNG TƯ</w:t>
      </w:r>
    </w:p>
    <w:p>
      <w:pPr>
        <w:jc w:val="both"/>
      </w:pPr>
      <w:r>
        <w:t>Quy định chi tiết hàng hóa mua bán, trao đổi qua</w:t>
      </w:r>
    </w:p>
    <w:p>
      <w:pPr>
        <w:jc w:val="both"/>
      </w:pPr>
      <w:r>
        <w:t>cửa khẩu phụ, lối mở biên giới của thương nhân</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14 /201 8 /NĐ-CP ngày 23 tháng 01 năm 201 8 của Chính phủ quy định chi tiết về hoạt động thương mại biên giới;</w:t>
      </w:r>
    </w:p>
    <w:p>
      <w:pPr>
        <w:jc w:val="both"/>
      </w:pPr>
      <w:r>
        <w:t>Theo đề nghị của Cục trưởng Cục Xuất nhập khẩu,</w:t>
      </w:r>
    </w:p>
    <w:p>
      <w:pPr>
        <w:jc w:val="both"/>
      </w:pPr>
      <w:r>
        <w:t>Bộ trưởng Bộ Công Thương ban hành Thông tư quy định chi tiết hàng hóa mua bán, trao đổi qua cửa khẩu phụ, lối mở biên giới của thương nhân.</w:t>
      </w:r>
    </w:p>
    <w:p>
      <w:pPr>
        <w:jc w:val="both"/>
      </w:pPr>
      <w:r>
        <w:rPr>
          <w:b/>
        </w:rPr>
        <w:t>Điều 1. Phạm vi điều chỉnh</w:t>
      </w:r>
    </w:p>
    <w:p>
      <w:pPr>
        <w:jc w:val="both"/>
      </w:pPr>
      <w:r>
        <w:t>Thông tư này quy định chi tiết hàng hóa mua bán, trao đổi qua cửa khẩu phụ, lối mở biên giới của thương nhân theo quy định tại Chương II Nghị định số 14/2018/NĐ-CP ngày 23 tháng 01 năm 2018 của Chính phủ quy định chi tiết về hoạt động thương mại biên giới.</w:t>
      </w:r>
    </w:p>
    <w:p>
      <w:pPr>
        <w:jc w:val="both"/>
      </w:pPr>
      <w:r>
        <w:rPr>
          <w:b/>
        </w:rPr>
        <w:t>Điều 2. Đối tượng áp dụng</w:t>
      </w:r>
    </w:p>
    <w:p>
      <w:pPr>
        <w:jc w:val="both"/>
      </w:pPr>
      <w:r>
        <w:t>1. Thương nhân, các tổ chức, cá nhân tham gia hoạt động mua bán, trao đổi hàng hóa qua biên giới.</w:t>
      </w:r>
    </w:p>
    <w:p>
      <w:pPr>
        <w:jc w:val="both"/>
      </w:pPr>
      <w:r>
        <w:t>2. Các cơ quan, tổ chức quản lý và điều hành hoạt động mua bán, trao đổi hàng hóa qua biên giới của thương nhân</w:t>
      </w:r>
    </w:p>
    <w:p>
      <w:pPr>
        <w:jc w:val="both"/>
      </w:pPr>
      <w:r>
        <w:t>3. Các cơ quan, tổ chức, cá nhân khác có liên quan đến hoạt động mua bán, trao đổi hàng hóa qua biên giới của thương nhân.</w:t>
      </w:r>
    </w:p>
    <w:p>
      <w:pPr>
        <w:jc w:val="both"/>
      </w:pPr>
      <w:r>
        <w:rPr>
          <w:b/>
        </w:rPr>
        <w:t>Điều 3. Hàng hóa mua bán, trao đổi qua cửa khẩu phụ, lối mở biên giới của thương nhân</w:t>
      </w:r>
    </w:p>
    <w:p>
      <w:pPr>
        <w:jc w:val="both"/>
      </w:pPr>
      <w:r>
        <w:t>1. Hàng hóa xuất khẩu dưới hình thức mua bán, trao đổi qua cửa khẩu phụ, lối mở biên giới của thương nhân thực hiện theo quy định của pháp luật.</w:t>
      </w:r>
    </w:p>
    <w:p>
      <w:pPr>
        <w:jc w:val="both"/>
      </w:pPr>
      <w:r>
        <w:t>2. Hàng hóa nhập khẩu dưới hình thức mua bán, trao đổi qua cửa khẩu phụ, lối mở biên giới của thương nhân thực hiện cụ thể như sau:</w:t>
      </w:r>
    </w:p>
    <w:p>
      <w:pPr>
        <w:jc w:val="both"/>
      </w:pPr>
      <w:r>
        <w:t>a) Đối với cửa khẩu phụ, lối mở biên giới trong khu kinh tế cửa khẩu, hàng hoá nhập khẩu phải đáp ứng quy định về hoạt động mua bán hàng hóa quốc tế và các hoạt động đại lý mua, bán, gia công và quá cảnh hàng hóa với nước ngoài.</w:t>
      </w:r>
    </w:p>
    <w:p>
      <w:pPr>
        <w:jc w:val="both"/>
      </w:pPr>
      <w:r>
        <w:t>b) Đối với cửa khẩu phụ, lối mở biên giới nằm ngoài khu kinh tế cửa khẩu chỉ cho phép nhập khẩu hàng hoá phục vụ sản xuất trong nước theo Danh mục hàng hoá quy định tại Phụ lục I ban hành kèm theo Thông tư này.</w:t>
      </w:r>
    </w:p>
    <w:p>
      <w:pPr>
        <w:jc w:val="both"/>
      </w:pPr>
      <w:r>
        <w:t>c) Đối với hàng hoá phục vụ sản xuất trong nước không thuộc Danh mục hàng hoá quy định tại Phụ lục I ban hành kèm theo Thông tư này, chỉ được phép nhập khẩu qua cửa khẩu phụ, lối mở biên giới nằm ngoài khu kinh tế cửa khẩu trong thời gian cụ thể do Ủy ban nhân dân tỉnh thông báo sau khi xin ý kiến Bộ Công Thương.</w:t>
      </w:r>
    </w:p>
    <w:p>
      <w:pPr>
        <w:jc w:val="both"/>
      </w:pPr>
      <w:r>
        <w:rPr>
          <w:b/>
        </w:rPr>
        <w:t>Điều 4. Tổ chức thực hiện và trách nhiệm thi hành</w:t>
      </w:r>
    </w:p>
    <w:p>
      <w:pPr>
        <w:jc w:val="both"/>
      </w:pPr>
      <w:r>
        <w:t>1. Bộ Công Thương có trách nhiệm: Hướng dẫn, kiểm tra các cơ quan, tổ chức, cá nhân có liên quan và thương nhân hoạt động mua bán, trao đổi hàng hóa qua cửa khẩu phụ, lối mở biên giới trong việc thực hiện quy định tại Thông tư này.</w:t>
      </w:r>
    </w:p>
    <w:p>
      <w:pPr>
        <w:jc w:val="both"/>
      </w:pPr>
      <w:r>
        <w:t>2. Uỷ ban nhân dân tỉnh biên giới có trách nhiệm:</w:t>
      </w:r>
    </w:p>
    <w:p>
      <w:pPr>
        <w:jc w:val="both"/>
      </w:pPr>
      <w:r>
        <w:t>a. Chỉ đạo Sở Công Thương chủ trì, phối hợp với các cơ quan liên quan quản lý hoạt động mua bán, trao đổi hàng hóa của thương nhân và tham mưu cho Ủy ban nhân dân tỉnh phương án điều tiết hàng hoá khi xảy ra hiện tượng ùn tắc tại các cửa khẩu phụ, lối mở biên giới, tránh để xảy ra tình trạng ùn tắc, buôn lậu, gian lận thương mại trên địa bàn tỉnh.</w:t>
      </w:r>
    </w:p>
    <w:p>
      <w:pPr>
        <w:jc w:val="both"/>
      </w:pPr>
      <w:r>
        <w:t>b. Giao Sở Công Thương chủ trì, phối hợp các các cơ quan liên quan theo dõi sát tình hình thực hiện Thông tư này trên địa bàn; thực hiện chế độ thông tin, báo cáo về Cục Xuất nhập khẩu (Bộ Công Thương) theo định kỳ trước ngày 10 hàng tháng hoặc báo cáo đột xuất theo yêu cầu. Mẫu biểu thống kê gửi kèm báo cáo tình hình hoạt động mua bán, trao đổi hàng hóa của thương nhân thực hiện theo mẫu quy định tại Phụ lục II ban hành kèm theo Thông tư này.</w:t>
      </w:r>
    </w:p>
    <w:p>
      <w:pPr>
        <w:jc w:val="both"/>
      </w:pPr>
      <w:r>
        <w:t>3. Trách nhiệm của thương nhân hoạt động mua bán, trao đổi hàng hóa qua cửa khẩu phụ, lối mở biên giới Thực hiện báo cáo định kỳ hoặc đột xuất về Sở Công Thương tỉnh biên giới khi hoạt động mua bán, trao đổi hàng hóa qua cửa khẩu phụ, lối mở biên giới trên địa bàn tỉnh theo quy định tại Thông tư này.</w:t>
      </w:r>
    </w:p>
    <w:p>
      <w:pPr>
        <w:jc w:val="both"/>
      </w:pPr>
      <w:r>
        <w:rPr>
          <w:b/>
        </w:rPr>
        <w:t>Điều 5. Hiệu lực thi hành</w:t>
      </w:r>
    </w:p>
    <w:p>
      <w:pPr>
        <w:jc w:val="both"/>
      </w:pPr>
      <w:r>
        <w:t>1. Thông tư này có hiệu lực thi hành kể từ ngày ký.</w:t>
      </w:r>
    </w:p>
    <w:p>
      <w:pPr>
        <w:jc w:val="both"/>
      </w:pPr>
      <w:r>
        <w:t>2. Bãi bỏ Thông tư số 34/2016/TT-BCT ngày 28 tháng 12 năm 2016 của Bộ Công Thương quy định chi tiết hoạt động mua bán hàng hóa qua biên giới của thương nhân tại Quyết định số 52/2015/QĐ-TTg ngày 20 tháng 10 năm 2015 của Thủ tướng Chính phủ về việc quản lý hoạt động thương mại biên giới với các nước có chung biên giới.</w:t>
      </w:r>
    </w:p>
    <w:p>
      <w:pPr>
        <w:jc w:val="both"/>
      </w:pPr>
      <w:r>
        <w:t>3. Trong quá trình thực hiện, nếu có khó khăn, vướng mắc hoặc có vấn đề phát sinh, các cơ quan, tổ chức có liên quan và thương nhân phản ánh bằng văn bản về Bộ Công Thương để xử lý./.</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legal.giangpham.asia/van-ban/128279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