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23/2017/TT-NHNN</w:t>
      </w:r>
    </w:p>
    <w:p>
      <w:pPr>
        <w:jc w:val="both"/>
      </w:pPr>
      <w:r>
        <w:t>Hà Nội, ngày 29 tháng 12 năm 2017</w:t>
      </w:r>
    </w:p>
    <w:p>
      <w:pPr>
        <w:jc w:val="center"/>
      </w:pPr>
      <w:r>
        <w:rPr>
          <w:b/>
        </w:rPr>
        <w:t>THÔNG TƯ</w:t>
      </w:r>
    </w:p>
    <w:p>
      <w:pPr>
        <w:jc w:val="both"/>
      </w:pPr>
      <w:r>
        <w:t>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Giao dịch điện tử ngày 29 tháng 11 năm 2005;</w:t>
      </w:r>
    </w:p>
    <w:p>
      <w:pPr>
        <w:jc w:val="both"/>
      </w:pPr>
      <w:r>
        <w:t>Căn cứ Nghị định số 26/2007/NĐ-CP ngày 15 tháng 2 năm 2007 của Chính phủ quy định chi tiết thi hành Luật Giao dịch điện tử về chữ ký số và dịch vụ chứng thực chữ ký số; Nghị định số 106/2011/NĐ-CP ngày 23 tháng 11 năm 2011 sửa đổi, bổ sung một số điều Nghị định số 26/2007/NĐ-CP và Nghị định số 170/2013/NĐ-CP ngày 13 tháng 11 năm 2013 sửa đổi, bổ sung một số điều của Nghị định số 26/2007/NĐ-CP ;</w:t>
      </w:r>
    </w:p>
    <w:p>
      <w:pPr>
        <w:jc w:val="both"/>
      </w:pPr>
      <w:r>
        <w:t>Căn cứ Nghị định số 35/2007/NĐ-CP ngày 8 tháng 3 năm 2007 của Chính phủ về giao dịch điện tử trong hoạt động ngân hàng;</w:t>
      </w:r>
    </w:p>
    <w:p>
      <w:pPr>
        <w:jc w:val="both"/>
      </w:pPr>
      <w:r>
        <w:t>Căn cứ Nghị định số 101/2012/NĐ-CP ngày 22 tháng 11 năm 2012 của Chính phủ về thanh toán không dùng tiền mặt và Nghị định số 80/2016/NĐ-CP ngày 01 tháng 07 năm 2016 sửa đổi, bổ sung một số điều của Nghị định số 101/2012/NĐ-CP ;</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Công nghệ thông tin;</w:t>
      </w:r>
    </w:p>
    <w:p>
      <w:pPr>
        <w:jc w:val="both"/>
      </w:pPr>
      <w:r>
        <w:t>Thống đốc Ngân hàng Nhà nước Việt Nam ban hành Thông tư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 .</w:t>
      </w:r>
    </w:p>
    <w:p>
      <w:pPr>
        <w:jc w:val="both"/>
      </w:pPr>
      <w:r>
        <w:rPr>
          <w:b/>
        </w:rPr>
        <w:t>Điều 1.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 như sau:</w:t>
      </w:r>
    </w:p>
    <w:p>
      <w:pPr>
        <w:jc w:val="both"/>
      </w:pPr>
      <w:r>
        <w:rPr>
          <w:b/>
        </w:rPr>
        <w:t>Điều 52. được sửa đổi, bổ sung như sau:</w:t>
      </w:r>
    </w:p>
    <w:p>
      <w:pPr>
        <w:jc w:val="both"/>
      </w:pPr>
      <w:r>
        <w:t>" Điều 52. Hiệu lực thi hành</w:t>
      </w:r>
    </w:p>
    <w:p>
      <w:pPr>
        <w:jc w:val="both"/>
      </w:pPr>
      <w:r>
        <w:t>1.Thông tư này có hiệu lực thi hành kể từ ngày 01 tháng 9 năm 2018.</w:t>
      </w:r>
    </w:p>
    <w:p>
      <w:pPr>
        <w:jc w:val="both"/>
      </w:pPr>
      <w:r>
        <w:t>2. Kể từ ngày Thông tư này có hiệu lực thi hành, các văn bản sau hết hiệu lực:</w:t>
      </w:r>
    </w:p>
    <w:p>
      <w:pPr>
        <w:jc w:val="both"/>
      </w:pPr>
      <w:r>
        <w:t>a) Thông tư số 23/2010/TT-NHNN ngày 09/11/2010 của Thống đốc Ngân hàng Nhà nước quy định về việc quản lý, vận hành và sử dụng Hệ thống Thanh toán điện tử liên ngân hàng;</w:t>
      </w:r>
    </w:p>
    <w:p>
      <w:pPr>
        <w:jc w:val="both"/>
      </w:pPr>
      <w:r>
        <w:t>b) Thông tư số 13/2013/TT-NHNN ngày 11/6/2013 của Thống đốc Ngân hàng Nhà nước về việc sửa đổi, bổ sung một số điều của Thông tư số 23/2010/TT-NHNN ngày 09/11/2010 của Thống đốc Ngân hàng Nhà nước quy định về việc quản lý, vận hành và sử dụng Hệ thống Thanh toán điện tử liên ngân hàng;</w:t>
      </w:r>
    </w:p>
    <w:p>
      <w:pPr>
        <w:jc w:val="both"/>
      </w:pPr>
      <w:r>
        <w:t>c) Điều 6 Thông tư số 23/2011/TT-NHNN ngày 31/8/2011 của Thống đốc Ngân hàng Nhà nước về việc thực thi phương án đơn giản hóa thủ tục hành chính lĩnh vực hoạt động thanh toán và các lĩnh vực khác theo Nghị quyết của Chính phủ về đơn giản hóa thủ tục hành chính thuộc phạm vi chức năng quản lý."</w:t>
      </w:r>
    </w:p>
    <w:p>
      <w:pPr>
        <w:jc w:val="both"/>
      </w:pPr>
      <w:r>
        <w:rPr>
          <w:b/>
        </w:rPr>
        <w:t>Điều 2. Tổ chức thực hiện</w:t>
      </w:r>
    </w:p>
    <w:p>
      <w:pPr>
        <w:jc w:val="both"/>
      </w:pPr>
      <w:r>
        <w:t>Chánh Văn phòng, Thủ trưởng các đơn vị thuộc Ngân hàng Nhà nước Việt Nam, Giám đốc Ngân hàng Nhà nước chi nhánh tỉnh, thành phố trực thuộc Trung ương, Tổng giám đốc (Giám đốc) các thành viên chịu trách nhiệm tổ chức thực hiện Thông tư này.</w:t>
      </w:r>
    </w:p>
    <w:p>
      <w:pPr>
        <w:jc w:val="both"/>
      </w:pPr>
      <w:r>
        <w:rPr>
          <w:b/>
        </w:rPr>
        <w:t>Điều 3. Hiệu lực thi hành</w:t>
      </w:r>
    </w:p>
    <w:p>
      <w:pPr>
        <w:jc w:val="both"/>
      </w:pPr>
      <w:r>
        <w:t>Thông tư này có hiệu lực thi hành kể từ ngày 14 tháng 01 năm 2018.</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legal.giangpham.asia/van-ban/126854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