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12/2017/TT-BKHCN</w:t>
      </w:r>
    </w:p>
    <w:p>
      <w:pPr>
        <w:jc w:val="both"/>
      </w:pPr>
      <w:r>
        <w:t>Hà Nội, ngày 28 tháng 9 năm 2017</w:t>
      </w:r>
    </w:p>
    <w:p>
      <w:pPr>
        <w:jc w:val="center"/>
      </w:pPr>
      <w:r>
        <w:rPr>
          <w:b/>
        </w:rPr>
        <w:t>THÔNG TƯ</w:t>
      </w:r>
    </w:p>
    <w:p>
      <w:pPr>
        <w:jc w:val="both"/>
      </w:pPr>
      <w:r>
        <w:t>Sửa đổi, bổ sung một số điều của Thông tư số 26/2012/TT-BKHCN</w:t>
      </w:r>
    </w:p>
    <w:p>
      <w:pPr>
        <w:jc w:val="both"/>
      </w:pPr>
      <w:r>
        <w:t>ngày 12 tháng 12 năm 2012 của Bộ trưởng Bộ Khoa học và Công nghệ</w:t>
      </w:r>
    </w:p>
    <w:p>
      <w:pPr>
        <w:jc w:val="both"/>
      </w:pPr>
      <w:r>
        <w:t>q uy định việc kiểm tra nhà nước về chất lượng hàng hóa</w:t>
      </w:r>
    </w:p>
    <w:p>
      <w:pPr>
        <w:jc w:val="both"/>
      </w:pPr>
      <w:r>
        <w:t>lưu thông trên thị trườn g</w:t>
      </w:r>
    </w:p>
    <w:p>
      <w:pPr>
        <w:jc w:val="both"/>
      </w:pPr>
      <w:r>
        <w:t>_______________________</w:t>
      </w:r>
    </w:p>
    <w:p>
      <w:pPr>
        <w:jc w:val="both"/>
      </w:pPr>
      <w:r>
        <w:t>C ă n cứ Luật Chất lượng sản phẩm , hàng hóa ngày 21 tháng 11 n ă m 2007;</w:t>
      </w:r>
    </w:p>
    <w:p>
      <w:pPr>
        <w:jc w:val="both"/>
      </w:pPr>
      <w:r>
        <w:t>C ă n cứ Nghị định số 1 32/2008/NĐ-CP ngày 31 tháng 1 2 năm 2008 của Ch í nh ph ủ quy định chi tiế t thi hành một s ố điều c ủ a Luật Ch ấ t lượng sản phẩm hàng hóa ;</w:t>
      </w:r>
    </w:p>
    <w:p>
      <w:pPr>
        <w:jc w:val="both"/>
      </w:pPr>
      <w:r>
        <w:t>Căn c ứ Nghị định số 43 /20 17 /NĐ-CP ngày 1 4 tháng 4 năm 2017 của Chính ph ủ v ề nhãn hàng hóa;</w:t>
      </w:r>
    </w:p>
    <w:p>
      <w:pPr>
        <w:jc w:val="both"/>
      </w:pPr>
      <w:r>
        <w:t>Căn cứ Nghị định số 95/2 0 17 /NĐ-CP ngà y 16 tháng 8 năm 2017 của Chính ph ủ quy định chức năng, nhiệm vụ, quy ề n hạn và cơ c ấ u t ổ chức của Bộ Khoa học và Công nghệ;</w:t>
      </w:r>
    </w:p>
    <w:p>
      <w:pPr>
        <w:jc w:val="both"/>
      </w:pPr>
      <w:r>
        <w:t>Theo đề nghị của Tổng cục trưởng Tổng cục Tiêu chuẩn Đo lường Chất lượng và Vụ trưởng Vụ Pháp chế,</w:t>
      </w:r>
    </w:p>
    <w:p>
      <w:pPr>
        <w:jc w:val="both"/>
      </w:pPr>
      <w:r>
        <w:t>Bộ trưởng Bộ Khoa học và C ô ng ngh ệ ban hành Thông tư sửa đổi, bổ sung một số điều của Thông tư số 26/2012/TT-BKHCN ngày 12 tháng 12 năm 2012 của Bộ trưởng Bộ Khoa học và Công nghệ q uy định việc kiểm tra nhà nước về chất lượng hàng hóa lưu thông trên thị trường .</w:t>
      </w:r>
    </w:p>
    <w:p>
      <w:pPr>
        <w:jc w:val="both"/>
      </w:pPr>
      <w:r>
        <w:rPr>
          <w:b/>
        </w:rPr>
        <w:t>Điều 1. Sửa đổi, bổ sung một số điều của Thông tư số 26/2012/TT-BKHCN ngày 12/12/2012 của Bộ trưởng Bộ Khoa học và Công nghệ quy định việc kiểm tra nhà nước về chất lượng hàng hóa lưu thông trên thị trường</w:t>
      </w:r>
    </w:p>
    <w:p>
      <w:pPr>
        <w:jc w:val="both"/>
      </w:pPr>
      <w:r>
        <w:t>1. Sửa đổi khoản 2 Điều 3 như sau:</w:t>
      </w:r>
    </w:p>
    <w:p>
      <w:pPr>
        <w:jc w:val="both"/>
      </w:pPr>
      <w:r>
        <w:t>"2. Các từ ngữ khác trong Thông tư này sử dụng cách giải thích từ ngữ theo quy định tại Điều 3 Luật Chất lượng sản phẩm, hàng hóa".</w:t>
      </w:r>
    </w:p>
    <w:p>
      <w:pPr>
        <w:jc w:val="both"/>
      </w:pPr>
      <w:r>
        <w:t>2. Sửa đổi, bổ sung điểm a khoản 2 Điều 5 như sau:</w:t>
      </w:r>
    </w:p>
    <w:p>
      <w:pPr>
        <w:jc w:val="both"/>
      </w:pPr>
      <w:r>
        <w:t>"a) Theo yêu cầu quản lý nhà nước về chất lượng sản phẩm, hàng hóa".</w:t>
      </w:r>
    </w:p>
    <w:p>
      <w:pPr>
        <w:jc w:val="both"/>
      </w:pPr>
      <w:r>
        <w:t>3. Sửa đổi, bổ sung điểm a, điểm c khoản 2 Điều 6 như sau:</w:t>
      </w:r>
    </w:p>
    <w:p>
      <w:pPr>
        <w:jc w:val="both"/>
      </w:pPr>
      <w:r>
        <w:t>"a) Mẫu được lấy theo phương pháp lấy mẫu quy định tại tiêu chuẩn, quy chuẩn kỹ thuật tương ứng hoặc quy định của pháp luật có liên quan. Trường hợp không có quy định về phương pháp lấy mẫu thì lấy mẫu theo nguyên tắc ngẫu nhiên với số lượng đủ để thử nghiệm các chỉ tiêu cần kiểm tra. Mỗi mẫu được chia làm hai đơn vị mẫu, một đơn vị mẫu để mang thử nghiệm, một đơn vị mẫu lưu tại cơ quan kiểm tra. Tùy từng loại hàng hóa, hạn sử dụng, đoàn kiểm tra ghi rõ trong biên bản lấy mẫu về thời hạn lưu mẫu tại cơ quan kiểm tra nhưng không quá 90 ngày kể từ ngày có kết quả thử nghiệm mẫu. Hết thời hạn lưu mẫu, cơ quan kiểm tra xử lý mẫu lưu theo quy định.</w:t>
      </w:r>
    </w:p>
    <w:p>
      <w:pPr>
        <w:jc w:val="both"/>
      </w:pPr>
      <w:r>
        <w:t>c) Mẫu hàng hóa phải được gửi đến tổ chức thử nghiệm đã được cấp giấy chứng nhận đăng ký hoạt động thử nghiệm hoặc đã được cơ quan có thẩm quyền chỉ định để thử nghiệm theo quy định của pháp luật. Kết quả thử nghiệm của tổ chức thử nghiệm đã được cấp giấy chứng nhận đăng ký hoạt động thử nghiệm hoặc đã được cơ quan có thẩm quyền chỉ định là căn cứ pháp lý để cơ quan kiểm tra xử lý tiếp trong quá trình kiểm tra".</w:t>
      </w:r>
    </w:p>
    <w:p>
      <w:pPr>
        <w:jc w:val="both"/>
      </w:pPr>
      <w:r>
        <w:t>4. Sửa đổi, bổ sung Điều 7 như sau:</w:t>
      </w:r>
    </w:p>
    <w:p>
      <w:pPr>
        <w:jc w:val="both"/>
      </w:pPr>
      <w:r>
        <w:t>" Điều 7. Nội dung kiểm tra chất lượng hàng hóa</w:t>
      </w:r>
    </w:p>
    <w:p>
      <w:pPr>
        <w:jc w:val="both"/>
      </w:pPr>
      <w:r>
        <w:t>1. Về nhãn hàng hóa:</w:t>
      </w:r>
    </w:p>
    <w:p>
      <w:pPr>
        <w:jc w:val="both"/>
      </w:pPr>
      <w:r>
        <w:t>a) Kiểm tra nhãn hàng hóa theo quy định của pháp luật về nhãn hàng hóa;</w:t>
      </w:r>
    </w:p>
    <w:p>
      <w:pPr>
        <w:jc w:val="both"/>
      </w:pPr>
      <w:r>
        <w:t>b) Kiểm tra việc thể hiện tiêu chuẩn công bố áp dụng, dấu hợp chuẩn, dấu hợp quy, mã số, mã vạch theo quy định của pháp luật.</w:t>
      </w:r>
    </w:p>
    <w:p>
      <w:pPr>
        <w:jc w:val="both"/>
      </w:pPr>
      <w:r>
        <w:t>2. Về chất lượng:</w:t>
      </w:r>
    </w:p>
    <w:p>
      <w:pPr>
        <w:jc w:val="both"/>
      </w:pPr>
      <w:r>
        <w:t>a) Kiểm tra điều kiện bảo quản hàng hóa theo quy định tại tiêu chuẩn, quy chuẩn kỹ thuật tương ứng hoặc công bố trên nhãn hàng hóa;</w:t>
      </w:r>
    </w:p>
    <w:p>
      <w:pPr>
        <w:jc w:val="both"/>
      </w:pPr>
      <w:r>
        <w:t>b) Kiểm tra sự phù hợp của hàng hóa đối với quy chuẩn kỹ thuật, tiêu chuẩn công bố áp dụng, tài liệu kèm theo; Trong trường hợp cần lấy mẫu hàng hóa, đoàn kiểm tra lấy mẫu theo quy định tại khoản 2 Điều 6 Thông tư này".</w:t>
      </w:r>
    </w:p>
    <w:p>
      <w:pPr>
        <w:jc w:val="both"/>
      </w:pPr>
      <w:r>
        <w:t>5. Sửa đổi, bổ sung khoản 1 Điều 8 như sau:</w:t>
      </w:r>
    </w:p>
    <w:p>
      <w:pPr>
        <w:jc w:val="both"/>
      </w:pPr>
      <w:r>
        <w:t>"1. Đoàn kiểm tra tiến hành kiểm tra theo trình tự, thủ tục sau đây:</w:t>
      </w:r>
    </w:p>
    <w:p>
      <w:pPr>
        <w:jc w:val="both"/>
      </w:pPr>
      <w:r>
        <w:t>a) Xuất trình quyết định kiểm tra theo quy định tại Mẫu 2a. QĐKT Phụ lục ban hành kèm theo Thông tư này trước khi tiến hành kiểm tra;</w:t>
      </w:r>
    </w:p>
    <w:p>
      <w:pPr>
        <w:jc w:val="both"/>
      </w:pPr>
      <w:r>
        <w:t>b) Tiến hành kiểm tra theo quy định tại Điều 7 Thông tư này;</w:t>
      </w:r>
    </w:p>
    <w:p>
      <w:pPr>
        <w:jc w:val="both"/>
      </w:pPr>
      <w:r>
        <w:t>c) Lập biên bản kiểm tra theo quy định tại Mẫu 3a. BBKT Phụ lục ban hành kèm theo Thông tư này. Biên bản kiểm tra phải có chữ ký của đại diện cơ sở được kiểm tra, đoàn kiểm tra. Trường hợp đại diện cơ sở được kiểm tra không ký biên bản thì đoàn kiểm tra ghi rõ trong biên bản "đại diện cơ sở không ký biên bản" và nêu rõ lý do không ký biên bản, trong trường hợp này biên bản có chữ ký của Trưởng đoàn kiểm tra và các thành viên đoàn kiểm tra vẫn có giá trị pháp lý.</w:t>
      </w:r>
    </w:p>
    <w:p>
      <w:pPr>
        <w:jc w:val="both"/>
      </w:pPr>
      <w:r>
        <w:t>Trường hợp đoàn kiểm tra có lấy mẫu thì phải lập biên bản lấy mẫu theo quy định tại Mẫu 4. BBLM Phụ lục ban hành kèm theo Thông tư này, yêu cầu cơ sở được kiểm tra cung cấp hóa đơn, chứng từ liên quan đến hàng hóa được lấy mẫu và xác định lượng hàng hóa tại thời điểm lấy mẫu;</w:t>
      </w:r>
    </w:p>
    <w:p>
      <w:pPr>
        <w:jc w:val="both"/>
      </w:pPr>
      <w:r>
        <w:t>d) Báo cáo cơ quan kiểm tra về kết quả kiểm tra; xử lý, kiến nghị xử lý kết quả kiểm tra theo quy định tại Điều 9 Thông tư này".</w:t>
      </w:r>
    </w:p>
    <w:p>
      <w:pPr>
        <w:jc w:val="both"/>
      </w:pPr>
      <w:r>
        <w:t>6. Sửa tên Điều 9, sửa đổi, bổ sung khoản 2, khoản 4 Điều 9 như sau:</w:t>
      </w:r>
    </w:p>
    <w:p>
      <w:pPr>
        <w:jc w:val="both"/>
      </w:pPr>
      <w:r>
        <w:t>"Điều 9. Xử lý kết quả kiểm tra</w:t>
      </w:r>
    </w:p>
    <w:p>
      <w:pPr>
        <w:jc w:val="both"/>
      </w:pPr>
      <w:r>
        <w:t>2. Trường hợp hàng hóa có kết quả thử nghiệm mẫu không phù hợp với tiêu chuẩn công bố áp dụng, tiêu chuẩn chứng nhận hợp chuẩn hoặc quy chuẩn kỹ thuật tương ứng, cơ quan kiểm tra, đoàn kiểm tra, kiểm soát viên chất lượng xử lý như sau:</w:t>
      </w:r>
    </w:p>
    <w:p>
      <w:pPr>
        <w:jc w:val="both"/>
      </w:pPr>
      <w:r>
        <w:t>a) Trong thời hạn không quá 24 giờ, đoàn kiểm tra phải báo cáo với cơ quan kiểm tra về kết quả thử nghiệm mẫu không đạt yêu cầu chất lượng.</w:t>
      </w:r>
    </w:p>
    <w:p>
      <w:pPr>
        <w:jc w:val="both"/>
      </w:pPr>
      <w:r>
        <w:t>Trong thời gian không quá 02 ngày làm việc kể từ khi nhận được phiếu kết quả thử nghiệm mẫu cơ quan kiểm tra phải ra thông báo tạm dừng lưu thông hàng hóa theo quy định tại Mẫu 5. TBTDLT Phụ lục ban hành kèm theo Thông tư này;</w:t>
      </w:r>
    </w:p>
    <w:p>
      <w:pPr>
        <w:jc w:val="both"/>
      </w:pPr>
      <w:r>
        <w:t>b) Yêu cầu người bán hàng cung cấp thông tin liên quan đối với hàng hóa cùng loại như số lượng hàng hóa còn tồn, đã bán và liên hệ với người sản xuất, nhập khẩu biết để khắc phục, xử lý, sửa chữa và thực hiện các nghĩa vụ theo quy định của pháp luật; lập biên bản niêm phong theo quy định tại Mẫu 7a. BBNP-ĐKT hoặc Mẫu 7b. BBNP-KSVCL Phụ lục ban hành kèm theo Thông tư này và niêm phong hàng hóa còn tồn ở cơ sở đã kiểm tra theo quy định tại Mẫu 7c. TNPHH Phụ lục ban hành kèm theo Thông tư này. Trường hợp đại diện cơ sở được kiểm tra không ký biên bản thì đại diện đoàn kiểm tra, kiểm soát viên chất lượng ghi rõ trong biên bản "đại diện cơ sở không ký biên bản" và nêu rõ lý do không ký biên bản, trong trường hợp này biên bản có chữ ký của đại diện đoàn kiểm tra, kiểm soát viên chất lượng vẫn có giá trị pháp lý;</w:t>
      </w:r>
    </w:p>
    <w:p>
      <w:pPr>
        <w:jc w:val="both"/>
      </w:pPr>
      <w:r>
        <w:t>c) Cơ quan kiểm tra xử lý theo thẩm quyền và chuyển hồ sơ, kiến nghị người có thẩm quyền hoặc cơ quan nhà nước có thẩm quyền xử lý theo quy định của pháp luật;</w:t>
      </w:r>
    </w:p>
    <w:p>
      <w:pPr>
        <w:jc w:val="both"/>
      </w:pPr>
      <w:r>
        <w:t>d) Sau khi nhận được thông báo về kết quả xử lý vi phạm của người có thẩm quyền, cơ quan nhà nước có thẩm quyền, trong thời hạn 03 ngày làm việc, đại diện đoàn kiểm tra, kiểm soát viên chất lượng mở niêm phong hàng hóa theo quy định tại Mẫu 8c. BBMNP-ĐKT hoặc Mẫu 8d. BBMNP-KSVCL Phụ lục ban hành kèm theo Thông tư này để cơ sở được kiểm tra phối hợp với người sản xuất, nhập khẩu thực hiện hành động khắc phục và thực hiện các nghĩa vụ theo quy định của pháp luật. Khi khắc phục xong, cơ sở được kiểm tra báo cáo bằng văn bản cho cơ quan kiểm tra để tiến hành kiểm tra, lấy mẫu thử nghiệm lại các chỉ tiêu không đạt. Cơ quan kiểm tra ra thông báo hàng hóa được tiếp tục lưu thông trên thị trường theo quy định tại Mẫu 9. TBTTLT Phụ lục ban hành kèm theo Thông tư này khi kết quả kiểm tra, thử nghiệm phù hợp quy định của pháp luật;</w:t>
      </w:r>
    </w:p>
    <w:p>
      <w:pPr>
        <w:jc w:val="both"/>
      </w:pPr>
      <w:r>
        <w:t>4. Trong quá trình kiểm tra phát hiện vi phạm hành chính trưởng đoàn kiểm tra lập biên bản vi phạm hành chính và kiến nghị cơ quan kiểm tra chuyển hồ sơ, kiến nghị người có thẩm quyền hoặc cơ quan nhà nước có thẩm quyền xử lý theo quy định của pháp luật.</w:t>
      </w:r>
    </w:p>
    <w:p>
      <w:pPr>
        <w:jc w:val="both"/>
      </w:pPr>
      <w:r>
        <w:t>Trường hợp phát hiện vi phạm hành chính khi có kết quả thử nghiệm mẫu, trưởng đoàn kiểm tra lập biên bản vi phạm hành chính hoặc cơ quan kiểm tra chuyển hồ sơ, kiến nghị cơ quan phối hợp lập biên bản vi phạm hành chính và xử lý vi phạm hành chính theo quy định của pháp luật".</w:t>
      </w:r>
    </w:p>
    <w:p>
      <w:pPr>
        <w:jc w:val="both"/>
      </w:pPr>
      <w:r>
        <w:t>7. Sửa đổi, bổ sung khoản 1 Điều 12 như sau:</w:t>
      </w:r>
    </w:p>
    <w:p>
      <w:pPr>
        <w:jc w:val="both"/>
      </w:pPr>
      <w:r>
        <w:t>"1. Cơ quan kiểm tra có trách nhiệm tổng hợp báo cáo tình hình và kết quả kiểm tra định kỳ hằng năm hoặc đột xuất theo yêu cầu. Nội dung báo cáo theo quy định tại Mẫu 6. BBCTKT Phụ lục ban hành kèm theo Thông tư này, cụ thể như sau:…".</w:t>
      </w:r>
    </w:p>
    <w:p>
      <w:pPr>
        <w:jc w:val="both"/>
      </w:pPr>
      <w:r>
        <w:t>8. Thay thế, bổ sung các mẫu quy định tại Phụ lục ban hành kèm theo Thông tư này như sau:</w:t>
      </w:r>
    </w:p>
    <w:p>
      <w:pPr>
        <w:jc w:val="both"/>
      </w:pPr>
      <w:r>
        <w:t>a) Thay thế Mẫu 4a. BBLM, Mẫu 8a. BBNP-ĐKT, Mẫu 8b. BBNP-KSVCL bằng Mẫu 4. BBLM, Mẫu 7a. BBNP-ĐKT, Mẫu 7b. BBNP-KSVCL quy định tại Phụ lục ban hành kèm theo Thông tư này;</w:t>
      </w:r>
    </w:p>
    <w:p>
      <w:pPr>
        <w:jc w:val="both"/>
      </w:pPr>
      <w:r>
        <w:t>b) Thay thế Mẫu 5. TBKQTNKĐ, Mẫu 7. TBTDLT bằng Mẫu 5. TBTDLT quy định tại Phụ lục ban hành kèm theo Thông tư này;</w:t>
      </w:r>
    </w:p>
    <w:p>
      <w:pPr>
        <w:jc w:val="both"/>
      </w:pPr>
      <w:r>
        <w:t>c) Bổ sung Mẫu 7c. TNPHH về Tem niêm phong hàng hóa, Mẫu 8c. BBMNP-ĐKT về Biên bản mở niêm phong hàng hóa của đoàn kiểm tra, Mẫu 8d. BBMNP-KSVCL về Biên bản mở niêm phong hàng hóa của kiểm soát viên chất lượng quy định tại Phụ lục ban hành kèm theo Thông tư này.</w:t>
      </w:r>
    </w:p>
    <w:p>
      <w:pPr>
        <w:jc w:val="both"/>
      </w:pPr>
      <w:r>
        <w:rPr>
          <w:b/>
        </w:rPr>
        <w:t>Điều 2. Hiệu lực thi hành</w:t>
      </w:r>
    </w:p>
    <w:p>
      <w:pPr>
        <w:jc w:val="both"/>
      </w:pPr>
      <w:r>
        <w:t>Thông tư này có hiệu lực thi hành kể từ ngày 01 tháng 01 năm 2018.</w:t>
      </w:r>
    </w:p>
    <w:p>
      <w:pPr>
        <w:jc w:val="both"/>
      </w:pPr>
      <w:r>
        <w:rPr>
          <w:b/>
        </w:rPr>
        <w:t>Điều 3. Tổ chức thực hiện</w:t>
      </w:r>
    </w:p>
    <w:p>
      <w:pPr>
        <w:jc w:val="both"/>
      </w:pPr>
      <w:r>
        <w:t>1. Tổng cục Tiêu chuẩn Đo lường Chất lượng có trách nhiệm hướng dẫn thực hiện Thông tư này.</w:t>
      </w:r>
    </w:p>
    <w:p>
      <w:pPr>
        <w:jc w:val="both"/>
      </w:pPr>
      <w:r>
        <w:t>2. Trong quá trình thực hiện nếu có khó khăn, vướng mắc, các cơ quan, tổ chức, cá nhân kịp thời phản ánh về Bộ Khoa học và Công nghệ để được hướng dẫn hoặc nghiên cứu sửa đổi, bổ sung cho phù hợp.</w:t>
      </w:r>
    </w:p>
    <w:p>
      <w:pPr>
        <w:jc w:val="both"/>
      </w:pPr>
      <w:r>
        <w:t>3. Các Bộ, cơ quan ngang Bộ, cơ quan thuộc Chính phủ, Ủy ban nhân dân các tỉnh, thành phố trực thuộc Trung ương và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Văn Tùng</w:t>
      </w:r>
    </w:p>
    <w:p>
      <w:r>
        <w:rPr>
          <w:i/>
        </w:rPr>
        <w:t>Nguồn: Cơ sở dữ liệu quốc gia về văn bản pháp luật (Bộ Tư pháp). VietSmart Legal, legal.giangpham.asia/van-ban/126683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