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43/2017/QĐ-TTg</w:t>
      </w:r>
    </w:p>
    <w:p>
      <w:pPr>
        <w:jc w:val="both"/>
      </w:pPr>
      <w:r>
        <w:t>Hà Nội, ngày 26 tháng 09 năm 2017</w:t>
      </w:r>
    </w:p>
    <w:p>
      <w:pPr>
        <w:jc w:val="center"/>
      </w:pPr>
      <w:r>
        <w:rPr>
          <w:b/>
        </w:rPr>
        <w:t>QUYẾT ĐỊNH</w:t>
      </w:r>
    </w:p>
    <w:p>
      <w:pPr>
        <w:jc w:val="both"/>
      </w:pPr>
      <w:r>
        <w:t>QUY ĐỊNH TRÁCH NHIỆM THỰC HIỆN THỦ TỤC ĐỐI VỚI TÀU BAY XUẤT CẢNH, NHẬP CẢNH, QUÁ CẢNH THÔNG QUA CƠ CHẾ MỘT CỬA QUỐC GIA</w:t>
      </w:r>
    </w:p>
    <w:p>
      <w:pPr>
        <w:jc w:val="both"/>
      </w:pPr>
      <w:r>
        <w:t>Căn cứ Luật tổ chức Chính phủ ngày 19 tháng 6 năm 2015;</w:t>
      </w:r>
    </w:p>
    <w:p>
      <w:pPr>
        <w:jc w:val="both"/>
      </w:pPr>
      <w:r>
        <w:t>Căn cứ Luật hải quan ngày 23 tháng 6 năm 2014;</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Luật nhập cảnh, xuất cảnh, quá cảnh, cư trú của người nước ngoài tại Việt Nam ngày 16 tháng 6 năm 2014;</w:t>
      </w:r>
    </w:p>
    <w:p>
      <w:pPr>
        <w:jc w:val="both"/>
      </w:pPr>
      <w:r>
        <w:t>Căn cứ Luật giao dịch điện tử ngày 29 tháng 11 năm 2005;</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27/2011/NĐ-CP ngày 09 tháng 4 năm 2011 của Chính phủ quy định về cung cấp, khai thác, xử lý, sử dụng thông tin về hành khách trước khi nhập cảnh Việt Nam qua đường hàng không;</w:t>
      </w:r>
    </w:p>
    <w:p>
      <w:pPr>
        <w:jc w:val="both"/>
      </w:pPr>
      <w:r>
        <w:t>Căn cứ Nghị định số 102/2015/NĐ-CP ngày 20 tháng 10 năm 2015 của Chính phủ về quản lý, khai thác cảng hàng không, sân bay;</w:t>
      </w:r>
    </w:p>
    <w:p>
      <w:pPr>
        <w:jc w:val="both"/>
      </w:pPr>
      <w:r>
        <w:t>Căn cứ Nghị định số 103/2010/NĐ-CP ngày 01 tháng 10 năm 2010 của Chính phủ quy định chi tiết thi hành một số điều của Luật phòng, chống bệnh truyền nhiễm về kiểm dịch y tế biên giới;</w:t>
      </w:r>
    </w:p>
    <w:p>
      <w:pPr>
        <w:jc w:val="both"/>
      </w:pPr>
      <w:r>
        <w:t>Căn cứ Nghị định số 136/2007/NĐ-CP ngày 17 tháng 8 năm 2007 của Chính phủ về xuất cảnh, nhập cảnh của công dân Việt Nam;</w:t>
      </w:r>
    </w:p>
    <w:p>
      <w:pPr>
        <w:jc w:val="both"/>
      </w:pPr>
      <w:r>
        <w:t>Căn cứ Nghị định số 94/2015/NĐ-CP ngày 16 tháng 10 năm 2015 sửa đổi, bổ sung một số điều của Nghị định số 136/2007/NĐ-CP ngày 17 tháng 8 năm 2007 của Chính phủ về xuất cảnh, nhập cảnh của công dân Việt Nam;</w:t>
      </w:r>
    </w:p>
    <w:p>
      <w:pPr>
        <w:jc w:val="both"/>
      </w:pPr>
      <w:r>
        <w:t>Để thực hiện Hiệp định và Nghị định thư về xây dựng và thực hiện Cơ chế một cửa ASEAN;</w:t>
      </w:r>
    </w:p>
    <w:p>
      <w:pPr>
        <w:jc w:val="both"/>
      </w:pPr>
      <w:r>
        <w:t>Theo đề nghị của Bộ trưởng Bộ Tài chính;</w:t>
      </w:r>
    </w:p>
    <w:p>
      <w:pPr>
        <w:jc w:val="both"/>
      </w:pPr>
      <w:r>
        <w:t>Thủ tướng Chính phủ ban hành Quyết định quy định trách nhiệm thực hiện thủ tục đối với tàu bay xuất cảnh, nhập cảnh, quá cảnh thông qua Cơ chế một cửa quốc gia.</w:t>
      </w:r>
    </w:p>
    <w:p>
      <w:pPr>
        <w:jc w:val="center"/>
      </w:pPr>
      <w:r>
        <w:rPr>
          <w:b/>
        </w:rPr>
        <w:t>Chương I</w:t>
      </w:r>
    </w:p>
    <w:p>
      <w:pPr>
        <w:jc w:val="both"/>
      </w:pPr>
      <w:r>
        <w:t>QUY ĐỊNH CHUNG</w:t>
      </w:r>
    </w:p>
    <w:p>
      <w:pPr>
        <w:jc w:val="both"/>
      </w:pPr>
      <w:r>
        <w:rPr>
          <w:b/>
        </w:rPr>
        <w:t>Điều 1. Phạm vi điều chỉnh</w:t>
      </w:r>
    </w:p>
    <w:p>
      <w:pPr>
        <w:jc w:val="both"/>
      </w:pPr>
      <w:r>
        <w:t>1. Quyết định này quy định về trách nhiệm thực hiện, trình tự thực hiện thủ tục đối với tàu bay xuất cảnh, nhập cảnh, quá cảnh tại cảng hàng không quốc tế thông qua Cơ chế một cửa quốc gia.</w:t>
      </w:r>
    </w:p>
    <w:p>
      <w:pPr>
        <w:jc w:val="both"/>
      </w:pPr>
      <w:r>
        <w:t>2. Quyết định này không áp dụng đối với: Các chuyến bay chuyên cơ của nước ngoài chở khách mời của Đảng và Nhà nước đến thăm và làm việc tại Việt Nam; các chuyến bay chuyên cơ của Việt Nam; các chuyến bay của nước ngoài hoặc của Việt Nam làm nhiệm vụ hộ tống, tiền trạm cho các chuyến bay chuyên cơ nêu trên; các chuyến bay quân sự, chuyên dụng của lực lượng quân đội, công an, hải quan Việt Nam, các chuyến bay sử dụng cho mục đích công vụ của Nhà nước Việt Nam và các chuyến bay cứu hộ, cứu nạn.</w:t>
      </w:r>
    </w:p>
    <w:p>
      <w:pPr>
        <w:jc w:val="both"/>
      </w:pPr>
      <w:r>
        <w:rPr>
          <w:b/>
        </w:rPr>
        <w:t>Điều 2. Đối tượng áp dụng</w:t>
      </w:r>
    </w:p>
    <w:p>
      <w:pPr>
        <w:jc w:val="both"/>
      </w:pPr>
      <w:r>
        <w:t>1. Cơ quan, tổ chức, cá nhân có liên quan đến thực hiện thủ tục tàu bay xuất cảnh, nhập cảnh, quá cảnh tại cảng hàng không quốc tế thông qua Cơ chế một cửa quốc gia.</w:t>
      </w:r>
    </w:p>
    <w:p>
      <w:pPr>
        <w:jc w:val="both"/>
      </w:pPr>
      <w:r>
        <w:t>2. Các cơ quan quản lý nhà nước tại cảng hàng không.</w:t>
      </w:r>
    </w:p>
    <w:p>
      <w:pPr>
        <w:jc w:val="both"/>
      </w:pPr>
      <w:r>
        <w:rPr>
          <w:b/>
        </w:rPr>
        <w:t>Điều 3. Giải thích từ ngữ</w:t>
      </w:r>
    </w:p>
    <w:p>
      <w:pPr>
        <w:jc w:val="both"/>
      </w:pPr>
      <w:r>
        <w:t>Trong Quyết định này, các từ ngữ dưới đây được hiểu như sau:</w:t>
      </w:r>
    </w:p>
    <w:p>
      <w:pPr>
        <w:jc w:val="both"/>
      </w:pPr>
      <w:r>
        <w:t>1. Cơ chế một cửa quốc gia đường hàng không (sau đây gọi tắt là Cơ chế một cửa quốc gia) là việc cho phép người làm thủ tục gửi thông tin, chứng từ điện tử để thực hiện thủ tục của cơ quan quản lý nhà nước liên quan đến tàu bay xuất cảnh, nhập cảnh, quá cảnh thông qua Cổng thông tin một cửa, quốc gia. Các cơ quan quản lý nhà nước ra quyết định thông qua Cổng thông tin một cửa quốc gia.</w:t>
      </w:r>
    </w:p>
    <w:p>
      <w:pPr>
        <w:jc w:val="both"/>
      </w:pPr>
      <w:r>
        <w:t>2. Cổng thông tin một cửa quốc gia phục vụ thực hiện Cơ chế một cửa quốc gia đường hàng không (sau đây gọi tắt là Cổng thông tin một cửa quốc gia) là hệ thống thông tin tập trung, tích hợp phục vụ cho việc khai báo điện tử của người làm thủ tục đối với tàu bay xuất cảnh, nhập cảnh, quá cảnh và việc hoàn thành thủ tục của các cơ quan quản lý nhà nước tại cảng hàng không. Địa chỉ truy cập vào Cổng thông tin điện tử một cửa quốc gia là: https://www.vnsw.gov.vn.</w:t>
      </w:r>
    </w:p>
    <w:p>
      <w:pPr>
        <w:jc w:val="both"/>
      </w:pPr>
      <w:r>
        <w:t>3. Các cơ quan quản lý nhà nước tại cảng hàng không bao gồm: Hải quan cửa khẩu, cảng vụ hàng không, công an cửa khẩu, cơ quan kiểm dịch động vật, cơ quan kiểm dịch thực vật, tổ chức kiểm dịch y tế biên giới.</w:t>
      </w:r>
    </w:p>
    <w:p>
      <w:pPr>
        <w:jc w:val="both"/>
      </w:pPr>
      <w:r>
        <w:t>4. Hệ thống thông tin nghiệp vụ của cơ quan quản lý nhà nước (sau đây gọi tắt là hệ thống thông tin nghiệp vụ) bao gồm các chức năng kết nối với Cổng thông tin một cửa quốc gia và các phân hệ xử lý thông tin hồ sơ khai báo của người làm thủ tục thực hiện thông qua Cơ chế một cửa quốc gia.</w:t>
      </w:r>
    </w:p>
    <w:p>
      <w:pPr>
        <w:jc w:val="both"/>
      </w:pPr>
      <w:r>
        <w:t>5. Thủ tục cho tàu bay xuất cảnh, nhập cảnh, quá cảnh trên Cổng thông tin một cửa quốc gia là trình tự xử lý các giao dịch điện tử kể từ khi người làm thủ tục khai các hồ sơ điện tử thực hiện Cơ chế một cửa quốc gia tới khi nhận được quyết định hoàn thành thủ tục cho tàu bay xuất cảnh, nhập cảnh, quá cảnh của các cơ quan quản lý nhà nước có liên quan được thực hiện thông qua Cổng thông tin một cửa quốc gia.</w:t>
      </w:r>
    </w:p>
    <w:p>
      <w:pPr>
        <w:jc w:val="both"/>
      </w:pPr>
      <w:r>
        <w:t>6. Hồ sơ điện tử là thông tin điện tử thể hiện nội dung của các biểu mẫu, chứng từ mà người làm thủ tục phải nộp theo quy định; các thông báo, xác nhận liên quan đến nghiệp vụ được thực hiện thông qua Cổng thông tin một cửa quốc gia giữa các cơ quan quản lý nhà nước tại cảng hàng không và người làm thủ tục; thông báo giữa các cơ quan quản lý nhà nước với nhau.</w:t>
      </w:r>
    </w:p>
    <w:p>
      <w:pPr>
        <w:jc w:val="both"/>
      </w:pPr>
      <w:r>
        <w:t>7. Người làm thủ tục là cơ trưởng hoặc người đại diện hợp pháp của người vận tải (hãng hàng không hoặc đại lý hãng hàng không), các tổ chức, cá nhân có liên quan thực hiện việc khai báo và làm thủ tục đối với tàu bay xuất cảnh, nhập cảnh, quá cảnh với các cơ quan quản lý nhà nước tại cảng hàng không thông qua Cổng thông tin một cửa quốc gia. Trường hợp hãng hàng không hoặc đại lý hãng hàng không không có đầy đủ thông tin chi tiết về vận đơn thứ cấp thì người phát hành vận đơn đó có trách nhiệm tạo lập, gửi thông tin điện tử chi tiết về vận đơn thứ cấp đến Cổng thông tin một cửa quốc gia.</w:t>
      </w:r>
    </w:p>
    <w:p>
      <w:pPr>
        <w:jc w:val="both"/>
      </w:pPr>
      <w:r>
        <w:t>8. Người sử dụng là người truy cập, xử lý và sử dụng các chức năng trên Cổng thông tin một cửa quốc gia.</w:t>
      </w:r>
    </w:p>
    <w:p>
      <w:pPr>
        <w:jc w:val="center"/>
      </w:pPr>
      <w:r>
        <w:rPr>
          <w:b/>
        </w:rPr>
        <w:t>Chương II</w:t>
      </w:r>
    </w:p>
    <w:p>
      <w:pPr>
        <w:jc w:val="both"/>
      </w:pPr>
      <w:r>
        <w:t>QUY ĐỊNH CỤ THỂ</w:t>
      </w:r>
    </w:p>
    <w:p>
      <w:pPr>
        <w:jc w:val="both"/>
      </w:pPr>
      <w:r>
        <w:rPr>
          <w:b/>
        </w:rPr>
        <w:t>Điều 4. Trách nhiệm thực hiện thủ tục đối với tàu bay xuất cảnh</w:t>
      </w:r>
    </w:p>
    <w:p>
      <w:pPr>
        <w:jc w:val="both"/>
      </w:pPr>
      <w:r>
        <w:t>1. Người làm thủ tục khai báo theo phương thức điện tử các thông tin hoặc chứng từ sau thông qua Cổng thông tin một cửa quốc gia:</w:t>
      </w:r>
    </w:p>
    <w:p>
      <w:pPr>
        <w:jc w:val="both"/>
      </w:pPr>
      <w:r>
        <w:t>a) Bản khai hàng hóa xuất khẩu bằng đường hàng không và vận đơn chủ đối với tàu bay xuất cảnh có vận chuyển hàng hóa xuất khẩu;</w:t>
      </w:r>
    </w:p>
    <w:p>
      <w:pPr>
        <w:jc w:val="both"/>
      </w:pPr>
      <w:r>
        <w:t>b) Danh sách hành khách đối với tàu bay xuất cảnh có vận chuyển hành khách;</w:t>
      </w:r>
    </w:p>
    <w:p>
      <w:pPr>
        <w:jc w:val="both"/>
      </w:pPr>
      <w:r>
        <w:t>c) Danh sách tổ bay;</w:t>
      </w:r>
    </w:p>
    <w:p>
      <w:pPr>
        <w:jc w:val="both"/>
      </w:pPr>
      <w:r>
        <w:t>d) Bản lược khai hành lý ký gửi của hành khách đối với tàu bay xuất cảnh có vận chuyển hành lý ký gửi của hành khách. Thông tin này được khai độc lập hoặc nằm trong Danh sách hành khách, Danh sách tổ bay và Thông tin về đặt chỗ của hành khách (PNR);</w:t>
      </w:r>
    </w:p>
    <w:p>
      <w:pPr>
        <w:jc w:val="both"/>
      </w:pPr>
      <w:r>
        <w:t>đ) Thông tin về chuyến bay (đường bay, số liệu chuyến bay, tên hãng hàng không, cửa khẩu, số lượng hành khách, tổ bay và thời gian xuất cảnh);</w:t>
      </w:r>
    </w:p>
    <w:p>
      <w:pPr>
        <w:jc w:val="both"/>
      </w:pPr>
      <w:r>
        <w:t>e) Thông tin về đặt chỗ của hành khách (thông tin PNR).</w:t>
      </w:r>
    </w:p>
    <w:p>
      <w:pPr>
        <w:jc w:val="both"/>
      </w:pPr>
      <w:r>
        <w:t>Các chỉ tiêu thông tin khai báo trong các chứng từ theo phương thức điện tử tại khoản này thông qua Cổng thông tin một cửa quốc gia theo Phụ lục ban hành kèm theo Quyết định.</w:t>
      </w:r>
    </w:p>
    <w:p>
      <w:pPr>
        <w:jc w:val="both"/>
      </w:pPr>
      <w:r>
        <w:t>2. Chứng từ phải nộp hoặc xuất trình:</w:t>
      </w:r>
    </w:p>
    <w:p>
      <w:pPr>
        <w:jc w:val="both"/>
      </w:pPr>
      <w:r>
        <w:t>Người làm thủ tục phải nộp các chứng từ bản giấy (bản chính) sau cho các cơ quan quản lý nhà nước tại cảng hàng không:</w:t>
      </w:r>
    </w:p>
    <w:p>
      <w:pPr>
        <w:jc w:val="both"/>
      </w:pPr>
      <w:r>
        <w:t>a) Tờ khai chung hàng không (bao gồm khai báo y tế) nộp cho tổ chức kiểm dịch y tế biên giới;</w:t>
      </w:r>
    </w:p>
    <w:p>
      <w:pPr>
        <w:jc w:val="both"/>
      </w:pPr>
      <w:r>
        <w:t>b) Giấy khai báo y tế thi thể, hài cốt, tro cốt (nếu có) nộp cho tổ chức kiểm dịch y tế biên giới;</w:t>
      </w:r>
    </w:p>
    <w:p>
      <w:pPr>
        <w:jc w:val="both"/>
      </w:pPr>
      <w:r>
        <w:t>c) Giấy khai báo y tế mẫu vi sinh y học, sản phẩm sinh học, mô, bộ phận cơ thể người (nếu có) nộp cho tổ chức kiểm dịch y tế biên giới.</w:t>
      </w:r>
    </w:p>
    <w:p>
      <w:pPr>
        <w:jc w:val="both"/>
      </w:pPr>
      <w:r>
        <w:t>Người làm thủ tục phải xuất trình các chứng từ bản giấy (bản chính) sau cho các cơ quan quản lý nhà nước tại cảng hàng không:</w:t>
      </w:r>
    </w:p>
    <w:p>
      <w:pPr>
        <w:jc w:val="both"/>
      </w:pPr>
      <w:r>
        <w:t>d) Hộ chiếu hoặc giấy tờ có giá trị đi lại quốc tế và thị thực của hành khách; Hộ chiếu hoặc giấy tờ có giá trị đi lại quốc tế và thị thực của tổ bay xuất trình cho Công an cửa khẩu;</w:t>
      </w:r>
    </w:p>
    <w:p>
      <w:pPr>
        <w:jc w:val="both"/>
      </w:pPr>
      <w:r>
        <w:t>đ) Phiếu tiêm chủng quốc tế của tổ bay, hành khách (trong trường hợp xuất phát hoặc đi qua vùng có dịch hoặc bị nghi ngờ mắc bệnh hoặc tác nhân gây bệnh truyền nhiễm) xuất trình cho tổ chức kiểm dịch y tế biên giới.</w:t>
      </w:r>
    </w:p>
    <w:p>
      <w:pPr>
        <w:jc w:val="both"/>
      </w:pPr>
      <w:r>
        <w:t>3. Thời hạn cung cấp thông tin, chứng từ:</w:t>
      </w:r>
    </w:p>
    <w:p>
      <w:pPr>
        <w:jc w:val="both"/>
      </w:pPr>
      <w:r>
        <w:t>a) Thời hạn cung cấp thông tin đối với các chứng từ nêu tại điểm a, b, c, d khoản 1 Điều này: Ngay sau khi hãng vận chuyển hoàn thành thủ tục đối với hàng hóa xuất khẩu, hành khách xuất cảnh.</w:t>
      </w:r>
    </w:p>
    <w:p>
      <w:pPr>
        <w:jc w:val="both"/>
      </w:pPr>
      <w:r>
        <w:t>b) Thời hạn cung cấp thông tin đối với chứng từ nêu tại điểm đ khoản 1 Điều này: Ngay khi làm thủ tục cho hành khách xuất cảnh và hàng hóa xuất khẩu.</w:t>
      </w:r>
    </w:p>
    <w:p>
      <w:pPr>
        <w:jc w:val="both"/>
      </w:pPr>
      <w:r>
        <w:t>c) Thời hạn cung cấp thông tin đối với chứng từ nêu tại điểm e khoản 1 Điều này: Chậm nhất trước 24 giờ trước thời điểm tàu bay xuất cảnh. Tròng trường hợp có thay đổi thông tin PNR thì gửi thông tin cập nhật chậm nhất trước 08 giờ trước thời điểm tàu bay xuất cảnh.</w:t>
      </w:r>
    </w:p>
    <w:p>
      <w:pPr>
        <w:jc w:val="both"/>
      </w:pPr>
      <w:r>
        <w:t>d) Thời hạn nộp các chứng từ tại điểm a, b, c khoản 2 Điều này: Ngay trước thời điểm tàu bay dự kiến rời cảng hàng không. Thời hạn xuất trình các chứng từ tại điểm d, đ khoản 2 Điều này: Tại thời điểm làm thủ tục với cơ quan quản lý nhà nước.</w:t>
      </w:r>
    </w:p>
    <w:p>
      <w:pPr>
        <w:jc w:val="both"/>
      </w:pPr>
      <w:r>
        <w:t>4. Trách nhiệm của cơ quan quản lý nhà nước tại cảng hàng không</w:t>
      </w:r>
    </w:p>
    <w:p>
      <w:pPr>
        <w:jc w:val="both"/>
      </w:pPr>
      <w:r>
        <w:t>Cơ quan quản lý nhà nước căn cứ chức năng nhiệm vụ theo quy định của pháp luật chịu trách nhiệm: Tiếp nhận, phản hồi việc đã tiếp nhận đối với thông tin/chứng từ cung cấp theo phương thức điện tử; tiếp nhận đối với chứng từ nộp bản giấy; kiểm tra đối với chứng từ xuất trình bản giấy; xác nhận hoàn thành thủ tục đối với tàu bay xuất cảnh. Việc tiếp nhận, phản hồi việc tiếp nhận và xác nhận hoàn thành thủ tục thực hiện tự động thông qua Cổng thông tin một cửa quốc gia cho người làm thủ tục và các bên liên quan.</w:t>
      </w:r>
    </w:p>
    <w:p>
      <w:pPr>
        <w:jc w:val="both"/>
      </w:pPr>
      <w:r>
        <w:t>a) Thời hạn thực hiện thủ tục</w:t>
      </w:r>
    </w:p>
    <w:p>
      <w:pPr>
        <w:jc w:val="both"/>
      </w:pPr>
      <w:r>
        <w:t>- Đối với các chứng từ nêu tại khoản 1 Điều này: Không quá 01 giờ kể từ khi người làm thủ tục khai báo thông tin đầy đủ, hợp lệ và gửi thông tin chứng từ điện tử tới hệ thống;</w:t>
      </w:r>
    </w:p>
    <w:p>
      <w:pPr>
        <w:jc w:val="both"/>
      </w:pPr>
      <w:r>
        <w:t>- Đối với các chứng từ nêu tại khoản 2 Điều này: Ngay khi người làm thủ tục nộp, xuất trình đủ các giấy tờ hợp lệ theo quy định.</w:t>
      </w:r>
    </w:p>
    <w:p>
      <w:pPr>
        <w:jc w:val="both"/>
      </w:pPr>
      <w:r>
        <w:t>b) Trách nhiệm thực hiện thủ tục</w:t>
      </w:r>
    </w:p>
    <w:p>
      <w:pPr>
        <w:jc w:val="both"/>
      </w:pPr>
      <w:r>
        <w:t>- Cảng vụ hàng không chịu trách nhiệm tiếp nhận, phản hồi việc đã tiếp nhận các chứng từ nêu tại điểm đ khoản 1 Điều này;</w:t>
      </w:r>
    </w:p>
    <w:p>
      <w:pPr>
        <w:jc w:val="both"/>
      </w:pPr>
      <w:r>
        <w:t>- Công an cửa khẩu chịu trách nhiệm tiếp nhận, phản hồi việc đã tiếp nhận các chứng từ nêu tại điểm đ, e khoản 1 và kiểm tra chứng từ nêu tại điểm d khoản 2 Điều này;</w:t>
      </w:r>
    </w:p>
    <w:p>
      <w:pPr>
        <w:jc w:val="both"/>
      </w:pPr>
      <w:r>
        <w:t>- Tổ chức kiểm dịch y tế biên giới chịu trách nhiệm kiểm tra chứng từ nêu tại điểm a, b, c, đ khoản 2 Điều này;</w:t>
      </w:r>
    </w:p>
    <w:p>
      <w:pPr>
        <w:jc w:val="both"/>
      </w:pPr>
      <w:r>
        <w:t>- Cơ quan hải quan chịu trách nhiệm tiếp nhận, phản hồi việc đã tiếp nhận các chứng từ nêu tại điểm a, b, c, d, đ, e khoản 1 Điều này và xác nhận hoàn thành thủ tục hải quan đối với tàu bay xuất cảnh.</w:t>
      </w:r>
    </w:p>
    <w:p>
      <w:pPr>
        <w:jc w:val="both"/>
      </w:pPr>
      <w:r>
        <w:t>5. Khai sửa đổi, bổ sung thông tin trong bộ chứng từ khai báo thông qua Cổng thông tin một cửa quốc gia</w:t>
      </w:r>
    </w:p>
    <w:p>
      <w:pPr>
        <w:jc w:val="both"/>
      </w:pPr>
      <w:r>
        <w:t>a) Người làm thủ tục có yêu cầu sửa đổi, bổ sung thông tin trong chứng từ khai báo thông qua Cổng thông tin một cửa quốc gia trước hoặc sau khi tàu bay xuất cảnh.</w:t>
      </w:r>
    </w:p>
    <w:p>
      <w:pPr>
        <w:jc w:val="both"/>
      </w:pPr>
      <w:r>
        <w:t>b) Cơ quan quản lý nhà nước chuyên ngành tiếp nhận thông tin khai sửa đổi, bổ sung để thực hiện thủ tục điện tử đối với tàu bay xuất cảnh.</w:t>
      </w:r>
    </w:p>
    <w:p>
      <w:pPr>
        <w:jc w:val="both"/>
      </w:pPr>
      <w:r>
        <w:rPr>
          <w:b/>
        </w:rPr>
        <w:t>Điều 5. Trách nhiệm thực hiện thủ tục đối với tàu bay nhập cảnh</w:t>
      </w:r>
    </w:p>
    <w:p>
      <w:pPr>
        <w:jc w:val="both"/>
      </w:pPr>
      <w:r>
        <w:t>1. Người làm thủ tục khai báo theo phương thức điện tử các thông tin hoặc chứng từ sau qua Cổng thông tin một cửa quốc gia:</w:t>
      </w:r>
    </w:p>
    <w:p>
      <w:pPr>
        <w:jc w:val="both"/>
      </w:pPr>
      <w:r>
        <w:t>a) Bản khai hàng hóa nhập khẩu bằng đường hàng không và vận đơn chủ đối với tàu bay nhập cảnh có vận chuyển hàng hóa nhập khẩu;</w:t>
      </w:r>
    </w:p>
    <w:p>
      <w:pPr>
        <w:jc w:val="both"/>
      </w:pPr>
      <w:r>
        <w:t>b) Thông tin về vận đơn thứ cấp đối với tàu bay nhập cảnh có vận chuyển hàng hóa nhập khẩu;</w:t>
      </w:r>
    </w:p>
    <w:p>
      <w:pPr>
        <w:jc w:val="both"/>
      </w:pPr>
      <w:r>
        <w:t>c) Danh sách hành khách đối với tàu bay nhập cảnh có vận chuyển hành khách;</w:t>
      </w:r>
    </w:p>
    <w:p>
      <w:pPr>
        <w:jc w:val="both"/>
      </w:pPr>
      <w:r>
        <w:t>d) Danh sách tổ bay;</w:t>
      </w:r>
    </w:p>
    <w:p>
      <w:pPr>
        <w:jc w:val="both"/>
      </w:pPr>
      <w:r>
        <w:t>đ) Bản lược khai hành lý ký gửi của hành khách đối với tàu bay nhập cảnh có vận chuyển hành lý ký gửi của hành khách. Thông tin này được khai độc lập hoặc nằm trong Danh sách hành khách, Danh sách tổ bay và Thông tin về đặt chỗ của hành khách (PNR);</w:t>
      </w:r>
    </w:p>
    <w:p>
      <w:pPr>
        <w:jc w:val="both"/>
      </w:pPr>
      <w:r>
        <w:t>e) Thông tin về chuyến bay (đường bay, số liệu chuyến bay, tên hãng hàng không, cửa khẩu, số lượng hành khách, tổ bay và thời gian nhập cảnh);</w:t>
      </w:r>
    </w:p>
    <w:p>
      <w:pPr>
        <w:jc w:val="both"/>
      </w:pPr>
      <w:r>
        <w:t>g) Thông tin về đặt chỗ của hành khách (thông tin PNR).</w:t>
      </w:r>
    </w:p>
    <w:p>
      <w:pPr>
        <w:jc w:val="both"/>
      </w:pPr>
      <w:r>
        <w:t>Các chỉ tiêu thông tin khai báo trong các chứng từ theo phương thức điện tử tại khoản này thông qua Cổng thông tin một cửa quốc gia tại Phụ lục ban hành kèm theo Quyết định này.</w:t>
      </w:r>
    </w:p>
    <w:p>
      <w:pPr>
        <w:jc w:val="both"/>
      </w:pPr>
      <w:r>
        <w:t>2. Chứng từ phải nộp hoặc xuất trình:</w:t>
      </w:r>
    </w:p>
    <w:p>
      <w:pPr>
        <w:jc w:val="both"/>
      </w:pPr>
      <w:r>
        <w:t>Người làm thủ tục phải nộp các chứng từ bản giấy (bản chính) sau cho các cơ quan quản lý nhà nước tại cảng hàng không:</w:t>
      </w:r>
    </w:p>
    <w:p>
      <w:pPr>
        <w:jc w:val="both"/>
      </w:pPr>
      <w:r>
        <w:t>a) Tờ khai chung hàng không (bao gồm khai báo y tế) nộp cho tổ chức kiểm dịch y tế biên giới;</w:t>
      </w:r>
    </w:p>
    <w:p>
      <w:pPr>
        <w:jc w:val="both"/>
      </w:pPr>
      <w:r>
        <w:t>b) Bản khai kiểm dịch thực vật (đối với hàng hóa thuộc diện kiểm dịch thực vật) nộp cho cơ quan kiểm dịch thực vật;</w:t>
      </w:r>
    </w:p>
    <w:p>
      <w:pPr>
        <w:jc w:val="both"/>
      </w:pPr>
      <w:r>
        <w:t>c) Bản khai kiểm dịch động vật (đối với hàng hóa thuộc diện kiểm dịch động vật) nộp cho cơ quan kiểm dịch động vật;</w:t>
      </w:r>
    </w:p>
    <w:p>
      <w:pPr>
        <w:jc w:val="both"/>
      </w:pPr>
      <w:r>
        <w:t>d) Giấy khai báo y tế thi thể, hài cốt, tro cốt (nếu có) nộp cho tổ chức kiểm dịch y tế biên giới;</w:t>
      </w:r>
    </w:p>
    <w:p>
      <w:pPr>
        <w:jc w:val="both"/>
      </w:pPr>
      <w:r>
        <w:t>đ) Giấy khai báo y tế mẫu vi sinh y học, sản phẩm sinh học, mô, bộ phận cơ thể người (nếu có) nộp cho tổ chức kiểm dịch y tế biên giới.</w:t>
      </w:r>
    </w:p>
    <w:p>
      <w:pPr>
        <w:jc w:val="both"/>
      </w:pPr>
      <w:r>
        <w:t>Người làm thủ tục phải xuất trình các chứng từ bản giấy (bản chính) sau cho các cơ quan quản lý nhà nước tại cảng hàng không:</w:t>
      </w:r>
    </w:p>
    <w:p>
      <w:pPr>
        <w:jc w:val="both"/>
      </w:pPr>
      <w:r>
        <w:t>e) Hộ chiếu hoặc giấy tờ có giá trị đi lại quốc tế và thị thực của hành khách; hộ chiếu hoặc giấy tờ có giá trị đi lại quốc tế và thị thực của tổ bay xuất trình cho Công an cửa khẩu;</w:t>
      </w:r>
    </w:p>
    <w:p>
      <w:pPr>
        <w:jc w:val="both"/>
      </w:pPr>
      <w:r>
        <w:t>g) Phiếu tiêm chủng quốc tế của hành khách (trong trường hợp xuất phát hoặc đi qua vùng có dịch hoặc bị nghi ngờ mắc bệnh hoặc tác nhân gây bệnh truyền nhiễm mà bệnh dịch đó bắt buộc phải tiêm chủng theo quy định của Bộ Y tế) xuất trình cho tổ chức kiểm dịch y tế biên giới;</w:t>
      </w:r>
    </w:p>
    <w:p>
      <w:pPr>
        <w:jc w:val="both"/>
      </w:pPr>
      <w:r>
        <w:t>h) Tờ khai y tế (trong trường hợp Bộ Y tế thông báo áp dụng biện pháp khai báo y tế đối với người nhập cảnh) xuất trình cho tổ chức kiểm dịch y tế biên giới.</w:t>
      </w:r>
    </w:p>
    <w:p>
      <w:pPr>
        <w:jc w:val="both"/>
      </w:pPr>
      <w:r>
        <w:t>3. Thời hạn cung cấp thông tin, chứng từ:</w:t>
      </w:r>
    </w:p>
    <w:p>
      <w:pPr>
        <w:jc w:val="both"/>
      </w:pPr>
      <w:r>
        <w:t>a) Thời hạn cung cấp thông tin đối với các chứng từ tại điểm a, b, c, d, đ khoản 1 Điều này: Đối với các chuyến bay có thời gian dài hơn 03 giờ bay, chậm nhất 03 giờ trước khi tàu bay nhập cảnh tại sân bay đầu tiên của Việt Nam; đối với các chuyến bay có thời gian bay ngắn hơn 03 giờ bay, chậm nhất 30 phút trước khi tàu bay nhập cảnh tại sân bay đầu tiên của Việt Nam.</w:t>
      </w:r>
    </w:p>
    <w:p>
      <w:pPr>
        <w:jc w:val="both"/>
      </w:pPr>
      <w:r>
        <w:t>b) Thời hạn cung cấp thông tin đối với chứng từ nêu tại điểm e khoản 1 Điều này: Ngay khi làm thủ tục cho hành khách và tổ bay lên máy bay để đến một sân bay quốc tế của Việt Nam.</w:t>
      </w:r>
    </w:p>
    <w:p>
      <w:pPr>
        <w:jc w:val="both"/>
      </w:pPr>
      <w:r>
        <w:t>c) Thời hạn cung cấp thông tin đối với chứng từ nêu tại điểm g khoản 1 Điều này: Chậm nhất trước 24 giờ trước thời điểm tàu bay nhập cảnh. Trong trường hợp có thay đổi thông tin PNR thì gửi thông tin cập nhật chậm nhất trước 08 giờ trước thời điểm tàu bay nhập cảnh.</w:t>
      </w:r>
    </w:p>
    <w:p>
      <w:pPr>
        <w:jc w:val="both"/>
      </w:pPr>
      <w:r>
        <w:t>d) Thời hạn nộp các chứng từ tại điểm a, b, c, d, đ khoản 2 Điều này: Chậm nhất 02 giờ trước khi tàu bay đến sân bay. Thời hạn xuất trình các chứng từ tại điểm e, g, h khoản 2 Điều này: Tại thời điểm làm thủ tục với cơ quan quản lý nhà nước.</w:t>
      </w:r>
    </w:p>
    <w:p>
      <w:pPr>
        <w:jc w:val="both"/>
      </w:pPr>
      <w:r>
        <w:t>4. Trách nhiệm của cơ quan quản lý nhà nước tại cảng hàng không</w:t>
      </w:r>
    </w:p>
    <w:p>
      <w:pPr>
        <w:jc w:val="both"/>
      </w:pPr>
      <w:r>
        <w:t>Cơ quan quản lý nhà nước căn cứ chức năng nhiệm vụ theo quy định của pháp luật chịu trách nhiệm: Tiếp nhận, phản hồi việc đã tiếp nhận đối với thông tin/chứng từ cung cấp theo phương thức điện tử; tiếp nhận đối với chứng từ nộp bản giấy; kiểm tra đối với chứng từ xuất trình bản giấy; xác nhận hoàn thành thủ tục đối với tàu bay nhập cảnh. Việc tiếp nhận, phản hồi việc tiếp nhận và xác nhận hoàn thành thủ tục được thực hiện tự động thông qua Cổng thông tin một cửa quốc gia cho người làm thủ tục và các bên liên quan.</w:t>
      </w:r>
    </w:p>
    <w:p>
      <w:pPr>
        <w:jc w:val="both"/>
      </w:pPr>
      <w:r>
        <w:t>a) Thời hạn thực hiện thủ tục:</w:t>
      </w:r>
    </w:p>
    <w:p>
      <w:pPr>
        <w:jc w:val="both"/>
      </w:pPr>
      <w:r>
        <w:t>- Đối với các chứng từ nêu tại khoản 1 Điều này: Không quá 01 giờ kể từ khi người làm thủ tục khai báo thông tin đầy đủ, hợp lệ và gửi thông tin chứng từ điện tử tới hệ thống;</w:t>
      </w:r>
    </w:p>
    <w:p>
      <w:pPr>
        <w:jc w:val="both"/>
      </w:pPr>
      <w:r>
        <w:t>- Đối với các chứng từ nêu tại khoản 2 Điều này: Ngay khi người làm thủ tục nộp hoặc xuất trình đủ các giấy tờ hợp lệ theo quy định.</w:t>
      </w:r>
    </w:p>
    <w:p>
      <w:pPr>
        <w:jc w:val="both"/>
      </w:pPr>
      <w:r>
        <w:t>b) Trách nhiệm thực hiện thủ tục</w:t>
      </w:r>
    </w:p>
    <w:p>
      <w:pPr>
        <w:jc w:val="both"/>
      </w:pPr>
      <w:r>
        <w:t>- Cảng vụ hàng không chịu trách nhiệm tiếp nhận, phản hồi việc đã tiếp nhận chứng từ nêu tại điểm e khoản 1 Điều này;</w:t>
      </w:r>
    </w:p>
    <w:p>
      <w:pPr>
        <w:jc w:val="both"/>
      </w:pPr>
      <w:r>
        <w:t>- Công an cửa khẩu chịu trách nhiệm tiếp nhận, phản hồi việc đã tiếp nhận các chứng từ nêu tại điểm e, g khoản 1 Điều này và kiểm tra chứng từ nêu tại điểm e khoản 2 Điều này;</w:t>
      </w:r>
    </w:p>
    <w:p>
      <w:pPr>
        <w:jc w:val="both"/>
      </w:pPr>
      <w:r>
        <w:t>- Tổ chức kiểm dịch y tế biên giới chịu trách nhiệm kiểm tra chứng từ nêu tại điểm a, d, đ, g, h khoản 2 Điều này;</w:t>
      </w:r>
    </w:p>
    <w:p>
      <w:pPr>
        <w:jc w:val="both"/>
      </w:pPr>
      <w:r>
        <w:t>- Cơ quan kiểm dịch thực vật chịu trách nhiệm tiếp nhận chứng từ nêu tại điểm b khoản 2 Điều này;</w:t>
      </w:r>
    </w:p>
    <w:p>
      <w:pPr>
        <w:jc w:val="both"/>
      </w:pPr>
      <w:r>
        <w:t>- Cơ quan kiểm dịch động vật chịu trách nhiệm tiếp nhận chứng từ nêu tại điểm c khoản 2 Điều này;</w:t>
      </w:r>
    </w:p>
    <w:p>
      <w:pPr>
        <w:jc w:val="both"/>
      </w:pPr>
      <w:r>
        <w:t>- Cơ quan hải quan chịu trách nhiệm tiếp nhận, phản hồi việc đã tiếp nhận các chứng từ nêu tại điểm a, b, c, d, đ, e, g khoản 1 Điều này và xác nhận hoàn thành thủ tục hải quan đối với tàu bay nhập cảnh.</w:t>
      </w:r>
    </w:p>
    <w:p>
      <w:pPr>
        <w:jc w:val="both"/>
      </w:pPr>
      <w:r>
        <w:t>5. Khai sửa đổi, bổ sung thông tin trong bộ chứng từ khai báo thông qua Cổng thông tin một cửa quốc gia</w:t>
      </w:r>
    </w:p>
    <w:p>
      <w:pPr>
        <w:jc w:val="both"/>
      </w:pPr>
      <w:r>
        <w:t>a) Người làm thủ tục có yêu cầu sửa đổi, bổ sung thông tin trong chứng từ khai báo thông qua Cổng thông tin một cửa quốc gia trước hoặc sau khi tàu bay nhập cảnh.</w:t>
      </w:r>
    </w:p>
    <w:p>
      <w:pPr>
        <w:jc w:val="both"/>
      </w:pPr>
      <w:r>
        <w:t>b) Cơ quan quản lý nhà nước tiếp nhận thông tin khai sửa đổi, bổ sung để thực hiện thủ tục điện tử đối với tàu bay xuất cảnh.</w:t>
      </w:r>
    </w:p>
    <w:p>
      <w:pPr>
        <w:jc w:val="both"/>
      </w:pPr>
      <w:r>
        <w:rPr>
          <w:b/>
        </w:rPr>
        <w:t>Điều 6. Trách nhiệm thực hiện thủ tục đối với tàu bay quá cảnh</w:t>
      </w:r>
    </w:p>
    <w:p>
      <w:pPr>
        <w:jc w:val="both"/>
      </w:pPr>
      <w:r>
        <w:t>Trường hợp tàu bay quá cảnh dừng, đỗ tại sân bay có xếp, dỡ hàng hóa xuất khẩu, nhập khẩu và có hành khách xuất cảnh, nhập cảnh:</w:t>
      </w:r>
    </w:p>
    <w:p>
      <w:pPr>
        <w:jc w:val="both"/>
      </w:pPr>
      <w:r>
        <w:t>1. Khi tàu bay nhập cảnh thực hiện theo quy định tại Điều 5 Quyết định này.</w:t>
      </w:r>
    </w:p>
    <w:p>
      <w:pPr>
        <w:jc w:val="both"/>
      </w:pPr>
      <w:r>
        <w:t>2. Khi tàu bay xuất cảnh nếu có sự thay đổi về các chứng từ khi nhập cảnh thì thực hiện thủ tục theo quy định tại Điều 4 Quyết định này.</w:t>
      </w:r>
    </w:p>
    <w:p>
      <w:pPr>
        <w:jc w:val="both"/>
      </w:pPr>
      <w:r>
        <w:rPr>
          <w:b/>
        </w:rPr>
        <w:t>Điều 7. Trách nhiệm của doanh nghiệp cảng hàng không</w:t>
      </w:r>
    </w:p>
    <w:p>
      <w:pPr>
        <w:jc w:val="both"/>
      </w:pPr>
      <w:r>
        <w:t>1. Chậm nhất 24 giờ (đối với chuyến bay không thường lệ thì chậm nhất 01 giờ) trước khi tàu bay nhập cảnh và trước khi hãng vận chuyển hoàn thành thủ tục qua đường hàng không cho hành khách xuất cảnh và hàng hóa xuất khẩu, doanh nghiệp cảng hàng không có trách nhiệm cung cấp cho chi cục hải quan sân bay quốc tế các thông tin sau đây:</w:t>
      </w:r>
    </w:p>
    <w:p>
      <w:pPr>
        <w:jc w:val="both"/>
      </w:pPr>
      <w:r>
        <w:t>a) Quốc tịch tàu bay;</w:t>
      </w:r>
    </w:p>
    <w:p>
      <w:pPr>
        <w:jc w:val="both"/>
      </w:pPr>
      <w:r>
        <w:t>b) Loại tàu bay;</w:t>
      </w:r>
    </w:p>
    <w:p>
      <w:pPr>
        <w:jc w:val="both"/>
      </w:pPr>
      <w:r>
        <w:t>c) Hành trình bay;</w:t>
      </w:r>
    </w:p>
    <w:p>
      <w:pPr>
        <w:jc w:val="both"/>
      </w:pPr>
      <w:r>
        <w:t>d) Thời gian đến, thời gian đi của tàu bay;</w:t>
      </w:r>
    </w:p>
    <w:p>
      <w:pPr>
        <w:jc w:val="both"/>
      </w:pPr>
      <w:r>
        <w:t>đ) Vị trí đỗ của tàu bay;</w:t>
      </w:r>
    </w:p>
    <w:p>
      <w:pPr>
        <w:jc w:val="both"/>
      </w:pPr>
      <w:r>
        <w:t>e) Cửa vào của hành khách;</w:t>
      </w:r>
    </w:p>
    <w:p>
      <w:pPr>
        <w:jc w:val="both"/>
      </w:pPr>
      <w:r>
        <w:t>g) Thời gian xếp, dỡ hàng hóa lên, xuống tàu bay.</w:t>
      </w:r>
    </w:p>
    <w:p>
      <w:pPr>
        <w:jc w:val="both"/>
      </w:pPr>
      <w:r>
        <w:t>2. Doanh nghiệp cảng hàng không có trách nhiệm thông báo chậm nhất 01 giờ trước khi tàu bay xuất cảnh, nhập cảnh cho cơ quan hải quan khi có thay đổi về các thông tin quy định tại khoản 1 Điều này.</w:t>
      </w:r>
    </w:p>
    <w:p>
      <w:pPr>
        <w:jc w:val="both"/>
      </w:pPr>
      <w:r>
        <w:rPr>
          <w:b/>
        </w:rPr>
        <w:t>Điều 8. Địa điểm tiếp nhận, xử lý thông tin chứng từ</w:t>
      </w:r>
    </w:p>
    <w:p>
      <w:pPr>
        <w:jc w:val="both"/>
      </w:pPr>
      <w:r>
        <w:t>1. Địa điểm tiếp nhận, xử lý thông tin chứng từ điện tử là Cổng thông tin một cửa quốc gia. Người làm thủ tục có trách nhiệm gửi dữ liệu điện tử đến Cổng thông tin một cửa quốc gia theo quy định tại Quyết định này để cơ quan quản lý nhà nước thực hiện thủ tục cho tàu bay xuất cảnh, nhập cảnh, quá cảnh.</w:t>
      </w:r>
    </w:p>
    <w:p>
      <w:pPr>
        <w:jc w:val="both"/>
      </w:pPr>
      <w:r>
        <w:t>2. Địa điểm tiếp nhận, xử lý thông tin chứng từ là hồ sơ giấy được thực hiện tại trụ sở các cơ quan quản lý nhà nước tại cảng hàng không.</w:t>
      </w:r>
    </w:p>
    <w:p>
      <w:pPr>
        <w:jc w:val="both"/>
      </w:pPr>
      <w:r>
        <w:rPr>
          <w:b/>
        </w:rPr>
        <w:t>Điều 9. Quản lý người sử dụng</w:t>
      </w:r>
    </w:p>
    <w:p>
      <w:pPr>
        <w:jc w:val="both"/>
      </w:pPr>
      <w:r>
        <w:t>1. Quản lý người sử dụng Cổng thông tin một cửa quốc gia</w:t>
      </w:r>
    </w:p>
    <w:p>
      <w:pPr>
        <w:jc w:val="both"/>
      </w:pPr>
      <w:r>
        <w:t>a) Tổng cục Hải quan chịu trách nhiệm quản lý người sử dụng Cổng thông tin một cửa quốc gia; tạo lập, phân quyền cho công chức thực hiện các chức năng trên Cổng thông tin một cửa quốc gia theo đề nghị của các cơ quan quản lý nhà nước tại cảng hàng không.</w:t>
      </w:r>
    </w:p>
    <w:p>
      <w:pPr>
        <w:jc w:val="both"/>
      </w:pPr>
      <w:r>
        <w:t>b) Các cơ quan quản lý nhà nước tại cảng hàng không có trách nhiệm cung cấp danh sách, quyền hạn công chức thuộc đơn vị tham gia xử lý thông tin trên Cổng thông tin một cửa quốc gia; kịp thời thông báo các công chức không còn thẩm quyền trên Cổng thông tin một cửa quốc gia về Tổng cục Hải quan.</w:t>
      </w:r>
    </w:p>
    <w:p>
      <w:pPr>
        <w:jc w:val="both"/>
      </w:pPr>
      <w:r>
        <w:t>2. Quản lý người sử dụng hệ thống thông tin nghiệp vụ của các cơ quan quản lý nhà nước tại cảng hàng không:</w:t>
      </w:r>
    </w:p>
    <w:p>
      <w:pPr>
        <w:jc w:val="both"/>
      </w:pPr>
      <w:r>
        <w:t>Các cơ quan quản lý nhà nước tại cảng hàng không chịu trách nhiệm quản lý người sử dụng hệ thống thông tin nghiệp vụ của đơn vị.</w:t>
      </w:r>
    </w:p>
    <w:p>
      <w:pPr>
        <w:jc w:val="center"/>
      </w:pPr>
      <w:r>
        <w:rPr>
          <w:b/>
        </w:rPr>
        <w:t>Chương III</w:t>
      </w:r>
    </w:p>
    <w:p>
      <w:pPr>
        <w:jc w:val="both"/>
      </w:pPr>
      <w:r>
        <w:t>TỔ CHỨC THỰC HIỆN</w:t>
      </w:r>
    </w:p>
    <w:p>
      <w:pPr>
        <w:jc w:val="both"/>
      </w:pPr>
      <w:r>
        <w:rPr>
          <w:b/>
        </w:rPr>
        <w:t>Điều 10. Trách nhiệm của người làm thủ tục</w:t>
      </w:r>
    </w:p>
    <w:p>
      <w:pPr>
        <w:jc w:val="both"/>
      </w:pPr>
      <w:r>
        <w:t>1. Khai và thực hiện các thủ tục hành chính thông qua Cổng thông tin một cửa quốc gia.</w:t>
      </w:r>
    </w:p>
    <w:p>
      <w:pPr>
        <w:jc w:val="both"/>
      </w:pPr>
      <w:r>
        <w:t>2. Tự khai và nộp thông tin, chứng từ theo quy định của pháp luật.</w:t>
      </w:r>
    </w:p>
    <w:p>
      <w:pPr>
        <w:jc w:val="both"/>
      </w:pPr>
      <w:r>
        <w:t>3. Nộp thuế, phí, lệ phí, các khoản thu khác theo quy định của pháp luật.</w:t>
      </w:r>
    </w:p>
    <w:p>
      <w:pPr>
        <w:jc w:val="both"/>
      </w:pPr>
      <w:r>
        <w:t>4. Chịu trách nhiệm trước pháp luật về sự chính xác và trung thực của nội dung đã khai và của các chứng từ đã nộp, xuất trình; sự thống nhất về nội dung thông tin giữa chứng từ giấy và chứng từ điện tử.</w:t>
      </w:r>
    </w:p>
    <w:p>
      <w:pPr>
        <w:jc w:val="both"/>
      </w:pPr>
      <w:r>
        <w:t>5. Lưu giữ hồ sơ và chứng từ liên quan đến làm thủ tục với các cơ quan quản lý nhà nước thông qua Cổng thông tin một cửa quốc gia theo quy định.</w:t>
      </w:r>
    </w:p>
    <w:p>
      <w:pPr>
        <w:jc w:val="both"/>
      </w:pPr>
      <w:r>
        <w:t>6. Trường hợp do sự cố kỹ thuật hoặc trường hợp bất khả kháng người làm thủ tục không thể khai báo làm thủ tục điện tử thông qua Cổng thông tin một cửa quốc gia thì làm thủ tục bằng hồ sơ giấy theo quy định hoặc khai báo làm thủ tục thông qua hệ thống thông tin nghiệp vụ theo hướng dẫn của cơ quan quản lý nhà nước tại cảng hàng không.</w:t>
      </w:r>
    </w:p>
    <w:p>
      <w:pPr>
        <w:jc w:val="both"/>
      </w:pPr>
      <w:r>
        <w:rPr>
          <w:b/>
        </w:rPr>
        <w:t>Điều 11. Trách nhiệm của các bộ</w:t>
      </w:r>
    </w:p>
    <w:p>
      <w:pPr>
        <w:jc w:val="both"/>
      </w:pPr>
      <w:r>
        <w:t>1. Bộ Tài chính có trách nhiệm chủ trì, phối hợp với các bộ:</w:t>
      </w:r>
    </w:p>
    <w:p>
      <w:pPr>
        <w:jc w:val="both"/>
      </w:pPr>
      <w:r>
        <w:t>a) Tổ chức thực hiện Quyết định này; hàng năm báo cáo Thủ tướng Chính phủ tiến độ, kết quả triển khai Cơ chế một cửa quốc gia;</w:t>
      </w:r>
    </w:p>
    <w:p>
      <w:pPr>
        <w:jc w:val="both"/>
      </w:pPr>
      <w:r>
        <w:t>b) Xây dựng cơ sở pháp lý và đảm bảo hạ tầng để triển khai thực hiện thanh toán, theo dõi phí, lệ phí làm thủ tục thông qua Cổng thông tin một cửa quốc gia bằng phương thức điện tử.</w:t>
      </w:r>
    </w:p>
    <w:p>
      <w:pPr>
        <w:jc w:val="both"/>
      </w:pPr>
      <w:r>
        <w:t>2. Bộ Công an, Bộ Giao thông vận tải, Bộ Nông nghiệp và Phát triển nông thôn, Bộ Y tế theo chức năng, nhiệm vụ được giao có trách nhiệm:</w:t>
      </w:r>
    </w:p>
    <w:p>
      <w:pPr>
        <w:jc w:val="both"/>
      </w:pPr>
      <w:r>
        <w:t>a) Phát triển và hoàn thiện hệ thống xử lý chuyên ngành, đảm bảo hạ tầng của bộ để thực hiện thủ tục và thực hiện thanh toán, theo dõi phí, lệ phí làm thủ tục thông qua Cổng thông tin một cửa quốc gia bằng phương thức điện tử;</w:t>
      </w:r>
    </w:p>
    <w:p>
      <w:pPr>
        <w:jc w:val="both"/>
      </w:pPr>
      <w:r>
        <w:t>b) Chủ động tổ chức thực hiện Quyết định này, hàng năm gửi Bộ Tài chính báo cáo tiến độ, kết quả thực hiện của bộ mình để tổng hợp, báo cáo Thủ tướng Chính phủ;</w:t>
      </w:r>
    </w:p>
    <w:p>
      <w:pPr>
        <w:jc w:val="both"/>
      </w:pPr>
      <w:r>
        <w:t>c) Đảm bảo vận hành 24 giờ trong ngày và 7 ngày trong tuần các hệ thống thông tin nghiệp vụ kết nối, xử lý thông tin với Cổng thông tin một cửa quốc gia do đơn vị quản lý; phối hợp với Tổng cục Hải quan xử lý các sự cố, vướng mắc phát sinh;</w:t>
      </w:r>
    </w:p>
    <w:p>
      <w:pPr>
        <w:jc w:val="both"/>
      </w:pPr>
      <w:r>
        <w:t>d) Phối hợp, thống nhất và hướng dẫn việc điện tử hóa các chứng từ phải nộp, xuất trình dưới dạng hồ sơ giấy quy định tại Điều 4, Điều 5 và Điều 6 Quyết định này.</w:t>
      </w:r>
    </w:p>
    <w:p>
      <w:pPr>
        <w:jc w:val="both"/>
      </w:pPr>
      <w:r>
        <w:t>3. Trách nhiệm của Tổng cục Hải quan</w:t>
      </w:r>
    </w:p>
    <w:p>
      <w:pPr>
        <w:jc w:val="both"/>
      </w:pPr>
      <w:r>
        <w:t>a) Hỗ trợ kỹ thuật và nghiệp vụ cho các đối tượng thực hiện;</w:t>
      </w:r>
    </w:p>
    <w:p>
      <w:pPr>
        <w:jc w:val="both"/>
      </w:pPr>
      <w:r>
        <w:t>b) Tổ chức bộ phận tiếp nhận, hướng dẫn và xử lý các vướng mắc, sự cố phát sinh khi thực hiện Cơ chế một cửa quốc gia;</w:t>
      </w:r>
    </w:p>
    <w:p>
      <w:pPr>
        <w:jc w:val="both"/>
      </w:pPr>
      <w:r>
        <w:t>c) Đảm bảo vận hành liên tục Cổng thông tin một cửa quốc gia 24 giờ trong ngày và 7 ngày trong tuần; hệ thống thông tin thuộc Tổng cục Hải quan có kết nối, xử lý thông tin với Cổng thông tin một cửa quốc gia; hệ thống mạng kết nối giữa Cổng thông tin một cửa quốc gia với hệ thống thông tin nghiệp vụ của các bộ;</w:t>
      </w:r>
    </w:p>
    <w:p>
      <w:pPr>
        <w:jc w:val="both"/>
      </w:pPr>
      <w:r>
        <w:t>d) Chủ trì, hướng dẫn và quản lý người làm thủ tục đăng ký và khai báo trên Cổng thông tin một cửa quốc gia; quản lý người sử dụng là công chức thuộc các bộ, ngành tham gia xử lý trên Cổng thông tin một cửa quốc gia.</w:t>
      </w:r>
    </w:p>
    <w:p>
      <w:pPr>
        <w:jc w:val="both"/>
      </w:pPr>
      <w:r>
        <w:t>4. Trách nhiệm của các bộ, cơ quan trong việc phối hợp tiếp nhận, xử lý hồ sơ, xử lý vướng mắc và vận hành hệ thống:</w:t>
      </w:r>
    </w:p>
    <w:p>
      <w:pPr>
        <w:jc w:val="both"/>
      </w:pPr>
      <w:r>
        <w:t>a) Trường hợp một cơ quan từ chối hồ sơ hoặc vẫn tiếp tục xử lý hồ sơ ngoài hệ thống trên hồ sơ giấy thì phải thông báo và phối hợp với tất cả các bên liên quan để thống nhất phương án xử lý;</w:t>
      </w:r>
    </w:p>
    <w:p>
      <w:pPr>
        <w:jc w:val="both"/>
      </w:pPr>
      <w:r>
        <w:t>b) Tiếp nhận, xử lý các vướng mắc của người làm thủ tục qua các hình thức: Báo cáo, văn bản, hòm thư điện tử hỗ trợ của các đơn vị hoặc qua Tổng đài hỗ trợ của các cơ quan đó;</w:t>
      </w:r>
    </w:p>
    <w:p>
      <w:pPr>
        <w:jc w:val="both"/>
      </w:pPr>
      <w:r>
        <w:t>c) Ghi nhật ký quá trình xử lý các giao dịch thông qua Cổng thông tin một cửa quốc gia và hệ thống thông tin nghiệp vụ của cơ quan quản lý nhà nước tại cảng hàng không dưới dạng các tệp tin dữ liệu nhật ký.</w:t>
      </w:r>
    </w:p>
    <w:p>
      <w:pPr>
        <w:jc w:val="both"/>
      </w:pPr>
      <w:r>
        <w:rPr>
          <w:b/>
        </w:rPr>
        <w:t>Điều 12. Hiệu lực thi hành</w:t>
      </w:r>
    </w:p>
    <w:p>
      <w:pPr>
        <w:jc w:val="both"/>
      </w:pPr>
      <w:r>
        <w:t>Quyết định này có hiệu lực thi hành từ ngày 15 tháng 11 năm 2017.</w:t>
      </w:r>
    </w:p>
    <w:p>
      <w:pPr>
        <w:jc w:val="both"/>
      </w:pPr>
      <w:r>
        <w:rPr>
          <w:b/>
        </w:rPr>
        <w:t>Điều 13.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w:t>
      </w:r>
    </w:p>
    <w:p>
      <w:pPr>
        <w:jc w:val="both"/>
      </w:pPr>
      <w:r>
        <w:t>Nguyễn Xuân Phúc</w:t>
      </w:r>
    </w:p>
    <w:p>
      <w:r>
        <w:rPr>
          <w:i/>
        </w:rPr>
        <w:t>Nguồn: Cơ sở dữ liệu quốc gia về văn bản pháp luật (Bộ Tư pháp). VietSmart Legal, legal.giangpham.asia/van-ban/125057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