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61/2017/TT-BTC</w:t>
      </w:r>
    </w:p>
    <w:p>
      <w:pPr>
        <w:jc w:val="both"/>
      </w:pPr>
      <w:r>
        <w:t>Hà Nội, ngày 15 tháng 6 năm 2017</w:t>
      </w:r>
    </w:p>
    <w:p>
      <w:pPr>
        <w:jc w:val="center"/>
      </w:pPr>
      <w:r>
        <w:rPr>
          <w:b/>
        </w:rPr>
        <w:t>THÔNG TƯ</w:t>
      </w:r>
    </w:p>
    <w:p>
      <w:pPr>
        <w:jc w:val="both"/>
      </w:pPr>
      <w:r>
        <w:t>Hướng dẫn về công khai ngân sách đối với đơn vị dự toán ngân sách, tổ chức được ngân sách nhà nước hỗ trợ</w:t>
      </w:r>
    </w:p>
    <w:p>
      <w:pPr>
        <w:jc w:val="both"/>
      </w:pPr>
      <w:r>
        <w:t>Căn cứ Luật Ngân sách nhà nước ngày 25 tháng 6 năm 2015;</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Quyết định số 59/2013/QĐ-TTg ngày 15 tháng 10 năm 2013 của Thủ tướng Chính phủ về danh mục bí mật nhà nước độ Tuyệt mật và Tối mật trong ngành tài chính;</w:t>
      </w:r>
    </w:p>
    <w:p>
      <w:pPr>
        <w:jc w:val="both"/>
      </w:pPr>
      <w:r>
        <w:t>Theo đề nghị của Vụ trưởng Vụ Tài chính Hành chính sự nghiệp;</w:t>
      </w:r>
    </w:p>
    <w:p>
      <w:pPr>
        <w:jc w:val="both"/>
      </w:pPr>
      <w:r>
        <w:t>Bộ trưởng Bộ Tài chính ban hành Thông tư hướng dẫn về công khai ngân sách đối với đơn vị dự toán ngân sách, tổ chức được ngân sách nhà nước hỗ trợ.</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a) Thông tư này hướng dẫn việc công khai ngân sách đối với đơn vị dự toán ngân sách, tổ chức được ngân sách nhà nước hỗ trợ.</w:t>
      </w:r>
    </w:p>
    <w:p>
      <w:pPr>
        <w:jc w:val="both"/>
      </w:pPr>
      <w:r>
        <w:t>b) Phạm vi công khai theo quy định tại điểm a khoản 1 Điều này; không bao gồm số liệu và báo cáo thuyết minh thuộc lĩnh vực quốc phòng, an ninh, dự trữ quốc gia.</w:t>
      </w:r>
    </w:p>
    <w:p>
      <w:pPr>
        <w:jc w:val="both"/>
      </w:pPr>
      <w:r>
        <w:t>c) Việc công khai ngân sách đối với các cơ quan Đảng, các chương trình, dự án đầu tư xây dựng cơ bản sử dụng vốn ngân sách nhà nước thực hiện theo hướng dẫn riêng của Bộ Tài chính.</w:t>
      </w:r>
    </w:p>
    <w:p>
      <w:pPr>
        <w:jc w:val="both"/>
      </w:pPr>
      <w:r>
        <w:t>2. Đối tượng áp dụng:</w:t>
      </w:r>
    </w:p>
    <w:p>
      <w:pPr>
        <w:jc w:val="both"/>
      </w:pPr>
      <w:r>
        <w:t>a) Đơn vị dự toán ngân sách</w:t>
      </w:r>
    </w:p>
    <w:p>
      <w:pPr>
        <w:jc w:val="both"/>
      </w:pPr>
      <w:r>
        <w:t>b) Tổ chức được ngân sách nhà nước hỗ trợ</w:t>
      </w:r>
    </w:p>
    <w:p>
      <w:pPr>
        <w:jc w:val="both"/>
      </w:pPr>
      <w:r>
        <w:rPr>
          <w:b/>
        </w:rPr>
        <w:t>Điều 2. Nguyên tắc công khai</w:t>
      </w:r>
    </w:p>
    <w:p>
      <w:pPr>
        <w:jc w:val="both"/>
      </w:pPr>
      <w:r>
        <w:t>1. Công khai đầy đủ, kịp thời, chính xác các thông tin ngân sách theo các hình thức quy định tại Thông tư này.</w:t>
      </w:r>
    </w:p>
    <w:p>
      <w:pPr>
        <w:jc w:val="both"/>
      </w:pPr>
      <w:r>
        <w:t>2. Đảm bảo yêu cầu bảo vệ bí mật nhà nước theo quy định hiện hành.</w:t>
      </w:r>
    </w:p>
    <w:p>
      <w:pPr>
        <w:jc w:val="center"/>
      </w:pPr>
      <w:r>
        <w:rPr>
          <w:b/>
        </w:rPr>
        <w:t>Chương II</w:t>
      </w:r>
    </w:p>
    <w:p>
      <w:pPr>
        <w:jc w:val="both"/>
      </w:pPr>
      <w:r>
        <w:t>CÔNG KHAI NGÂN SÁCH ĐỐI VỚI ĐƠN VỊ DỰ TOÁN NGÂN SÁCH</w:t>
      </w:r>
    </w:p>
    <w:p>
      <w:pPr>
        <w:jc w:val="both"/>
      </w:pPr>
      <w:r>
        <w:rPr>
          <w:b/>
        </w:rPr>
        <w:t>Điều 3. Nội dung công khai</w:t>
      </w:r>
    </w:p>
    <w:p>
      <w:pPr>
        <w:jc w:val="both"/>
      </w:pPr>
      <w:r>
        <w:t>1. Công khai dự toán ngân sách</w:t>
      </w:r>
    </w:p>
    <w:p>
      <w:pPr>
        <w:jc w:val="both"/>
      </w:pPr>
      <w:r>
        <w:t>a) Đối với đơn vị dự toán ngân sách cấp trên</w:t>
      </w:r>
    </w:p>
    <w:p>
      <w:pPr>
        <w:jc w:val="both"/>
      </w:pPr>
      <w:r>
        <w:t>- Công khai dự toán thu - chi ngân sách nhà nước, kể cả phần điều chỉnh giảm hoặc bổ sung (nếu có) được cấp có thẩm quyền giao; nguồn kinh phí khác và phân bổ cho các đơn vị cấp dưới trực thuộc (trong đó có dự toán của đơn vị mình trực tiếp sử dụng), các đơn vị được ủy quyền (phần kinh phí ủy quyền - nếu có) (theo Mẫu biểu số 01 ban hành kèm theo Thông tư này).</w:t>
      </w:r>
    </w:p>
    <w:p>
      <w:pPr>
        <w:jc w:val="both"/>
      </w:pPr>
      <w:r>
        <w:t>- Công khai các căn cứ, nguyên tắc, định mức phân bổ dự toán ngân sách.</w:t>
      </w:r>
    </w:p>
    <w:p>
      <w:pPr>
        <w:jc w:val="both"/>
      </w:pPr>
      <w:r>
        <w:t>b) Đối với đơn vị sử dụng ngân sách</w:t>
      </w:r>
    </w:p>
    <w:p>
      <w:pPr>
        <w:jc w:val="both"/>
      </w:pPr>
      <w:r>
        <w:t>Công khai dự toán thu - chi ngân sách nhà nước, kể cả phần điều chỉnh giảm hoặc bổ sung (nếu có) đã được cấp có thẩm quyền giao và nguồn kinh phí khác (theo Mẫu biểu số 02 ban hành kèm theo Thông tư này).</w:t>
      </w:r>
    </w:p>
    <w:p>
      <w:pPr>
        <w:jc w:val="both"/>
      </w:pPr>
      <w:r>
        <w:t>2. Công khai số liệu và thuyết minh tình hình thực hiện dự toán ngân sách nhà nước (quý, 6 tháng, năm)</w:t>
      </w:r>
    </w:p>
    <w:p>
      <w:pPr>
        <w:jc w:val="both"/>
      </w:pPr>
      <w:r>
        <w:t>a) Đối với đơn vị dự toán ngân sách cấp trên</w:t>
      </w:r>
    </w:p>
    <w:p>
      <w:pPr>
        <w:jc w:val="both"/>
      </w:pPr>
      <w:r>
        <w:t>- Công khai thuyết minh tình hình thực hiện dự toán ngân sách nhà nước (quý, 6 tháng, năm) đã được phê duyệt.</w:t>
      </w:r>
    </w:p>
    <w:p>
      <w:pPr>
        <w:jc w:val="both"/>
      </w:pPr>
      <w:r>
        <w:t>- Công khai số liệu thực hiện dự toán ngân sách nhà nước (quý, 6 tháng, năm) đã được phê duyệt (theo Mẫu biểu số 03 ban hành kèm theo Thông tư này).</w:t>
      </w:r>
    </w:p>
    <w:p>
      <w:pPr>
        <w:jc w:val="both"/>
      </w:pPr>
      <w:r>
        <w:t>b) Đối với đơn vị sử dụng ngân sách</w:t>
      </w:r>
    </w:p>
    <w:p>
      <w:pPr>
        <w:jc w:val="both"/>
      </w:pPr>
      <w:r>
        <w:t>- Công khai thuyết minh tình hình thực hiện dự toán ngân sách nhà nước (quý, 6 tháng, năm) đã được phê duyệt.</w:t>
      </w:r>
    </w:p>
    <w:p>
      <w:pPr>
        <w:jc w:val="both"/>
      </w:pPr>
      <w:r>
        <w:t>- Công khai số liệu thực hiện dự toán ngân sách nhà nước (quý, 6 tháng, năm) đã được phê duyệt (theo Mẫu biểu số 03 ban hành kèm theo Thông tư này).</w:t>
      </w:r>
    </w:p>
    <w:p>
      <w:pPr>
        <w:jc w:val="both"/>
      </w:pPr>
      <w:r>
        <w:t>3. Công khai quyết toán ngân sách nhà nước</w:t>
      </w:r>
    </w:p>
    <w:p>
      <w:pPr>
        <w:jc w:val="both"/>
      </w:pPr>
      <w:r>
        <w:t>a) Đối với đơn vị dự toán ngân sách cấp trên</w:t>
      </w:r>
    </w:p>
    <w:p>
      <w:pPr>
        <w:jc w:val="both"/>
      </w:pPr>
      <w:r>
        <w:t>- Công khai thuyết minh quyết toán ngân sách nhà nước đã được cấp có thẩm quyền phê duyệt.</w:t>
      </w:r>
    </w:p>
    <w:p>
      <w:pPr>
        <w:jc w:val="both"/>
      </w:pPr>
      <w:r>
        <w:t>- Công khai số liệu quyết toán ngân sách nhà nước (theo Mẫu biểu số 4, biểu số 5 ban hành kèm theo Thông tư này ).</w:t>
      </w:r>
    </w:p>
    <w:p>
      <w:pPr>
        <w:jc w:val="both"/>
      </w:pPr>
      <w:r>
        <w:t>b) Đối với đơn vị sử dụng ngân sách</w:t>
      </w:r>
    </w:p>
    <w:p>
      <w:pPr>
        <w:jc w:val="both"/>
      </w:pPr>
      <w:r>
        <w:t>- Công khai thuyết minh quyết toán ngân sách nhà nước đã được cấp có thẩm quyền phê duyệt.</w:t>
      </w:r>
    </w:p>
    <w:p>
      <w:pPr>
        <w:jc w:val="both"/>
      </w:pPr>
      <w:r>
        <w:t>- Công khai số liệu quyết toán ngân sách nhà nước (theo Mẫu biểu số 4, Mẫu biểu số 5 ban hành kèm theo Thông tư này).</w:t>
      </w:r>
    </w:p>
    <w:p>
      <w:pPr>
        <w:jc w:val="both"/>
      </w:pPr>
      <w:r>
        <w:rPr>
          <w:b/>
        </w:rPr>
        <w:t>Điều 4. Trách nhiệm công khai</w:t>
      </w:r>
    </w:p>
    <w:p>
      <w:pPr>
        <w:jc w:val="both"/>
      </w:pPr>
      <w:r>
        <w:t>- Thủ trưởng đơn vị dự toán chịu trách nhiệm thực hiện công khai những nội dung quy định tại Điều 3 Thông tư này.</w:t>
      </w:r>
    </w:p>
    <w:p>
      <w:pPr>
        <w:jc w:val="both"/>
      </w:pPr>
      <w:r>
        <w:t>- Đối với các nội dung công khai quy định tại khoản 1 và khoản 3 Điều 3, Thủ trưởng đơn vị dự toán ngân sách ban hành Quyết định công bố công khai ngân sách và các biểu mẫu theo quy định (theo Mẫu số 01/QĐ-CKNS ban hành kèm theo Thông tư này).</w:t>
      </w:r>
    </w:p>
    <w:p>
      <w:pPr>
        <w:jc w:val="both"/>
      </w:pPr>
      <w:r>
        <w:t>- Đối với các nội dung công khai quy định tại khoản 2 Điều 3, Thủ trưởng đơn vị dự toán ngân sách phê duyệt và công bố công khai ngân sách (theo Mẫu biểu số 03 ban hành kèm theo Thông tư này).</w:t>
      </w:r>
    </w:p>
    <w:p>
      <w:pPr>
        <w:jc w:val="both"/>
      </w:pPr>
      <w:r>
        <w:rPr>
          <w:b/>
        </w:rPr>
        <w:t>Điều 5. Hình thức công khai</w:t>
      </w:r>
    </w:p>
    <w:p>
      <w:pPr>
        <w:jc w:val="both"/>
      </w:pPr>
      <w:r>
        <w:t>Việc công khai các nội dung quy định tại khoản 1, khoản 2 và khoản 3 Điều 3 Thông tư này được thực hiện bằng một hoặc một số hình thức quy định tại điểm b khoản 1 Điều 15 của Luật Ngân sách nhà nước, đối với đơn vị có Cổng thông tin điện tử thì phải thực hiện công khai ngân sách qua Cổng thông tin điện tử của đơn vị mình.</w:t>
      </w:r>
    </w:p>
    <w:p>
      <w:pPr>
        <w:jc w:val="both"/>
      </w:pPr>
      <w:r>
        <w:rPr>
          <w:b/>
        </w:rPr>
        <w:t>Điều 6. Thời điểm công khai</w:t>
      </w:r>
    </w:p>
    <w:p>
      <w:pPr>
        <w:jc w:val="both"/>
      </w:pPr>
      <w:r>
        <w:t>1. Báo cáo dự toán ngân sách nhà nước phải được công khai chậm nhất là 15 ngày, kể từ ngày được đơn vị dự toán cấp trên hoặc cấp có thẩm quyền giao đầu năm và điều chỉnh giảm hoặc bổ sung trong năm (nếu có).</w:t>
      </w:r>
    </w:p>
    <w:p>
      <w:pPr>
        <w:jc w:val="both"/>
      </w:pPr>
      <w:r>
        <w:t>2. Báo cáo tình hình thực hiện dự toán ngân sách nhà nước hằng quý, 6 tháng phải được công khai chậm nhất là 15 ngày, kể từ ngày kết thúc quý và 06 tháng.</w:t>
      </w:r>
    </w:p>
    <w:p>
      <w:pPr>
        <w:jc w:val="both"/>
      </w:pPr>
      <w:r>
        <w:t>3. Báo cáo tình hình thực hiện ngân sách nhà nước hàng năm được công khai chậm nhất là 05 ngày làm việc, kể từ ngày đơn vị báo cáo đơn vị dự toán cấp trên trực tiếp.</w:t>
      </w:r>
    </w:p>
    <w:p>
      <w:pPr>
        <w:jc w:val="both"/>
      </w:pPr>
      <w:r>
        <w:t>4. Báo cáo quyết toán ngân sách nhà nước phải được công khai chậm nhất là 15 ngày, kể từ ngày được đơn vị dự toán cấp trên hoặc cấp có thẩm quyền phê duyệt.</w:t>
      </w:r>
    </w:p>
    <w:p>
      <w:pPr>
        <w:jc w:val="center"/>
      </w:pPr>
      <w:r>
        <w:rPr>
          <w:b/>
        </w:rPr>
        <w:t>Chương III</w:t>
      </w:r>
    </w:p>
    <w:p>
      <w:pPr>
        <w:jc w:val="both"/>
      </w:pPr>
      <w:r>
        <w:t>CÔNG KHAI NGÂN SÁCH ĐỐI VỚI TỔ CHỨC ĐƯỢC NGÂN SÁCH NHÀ NƯỚC HỖ TRỢ</w:t>
      </w:r>
    </w:p>
    <w:p>
      <w:pPr>
        <w:jc w:val="both"/>
      </w:pPr>
      <w:r>
        <w:rPr>
          <w:b/>
        </w:rPr>
        <w:t>Điều 7. Nội dung công khai</w:t>
      </w:r>
    </w:p>
    <w:p>
      <w:pPr>
        <w:jc w:val="both"/>
      </w:pPr>
      <w:r>
        <w:t>1. Công khai kinh phí ngân sách nhà nước hỗ trợ</w:t>
      </w:r>
    </w:p>
    <w:p>
      <w:pPr>
        <w:jc w:val="both"/>
      </w:pPr>
      <w:r>
        <w:t>a) Đối với tổ chức cấp trên</w:t>
      </w:r>
    </w:p>
    <w:p>
      <w:pPr>
        <w:jc w:val="both"/>
      </w:pPr>
      <w:r>
        <w:t>- Công khai dự toán thu - chi ngân sách nhà nước hỗ trợ, kể cả phần điều chỉnh giảm hoặc bổ sung (nếu có) được cấp có thẩm quyền giao; nguồn kinh phí khác và phân bổ cho các đơn vị cấp dưới trực thuộc (trong đó có dự toán của đơn vị mình trực tiếp sử dụng) (theo Mẫu biểu số 06 ban hành kèm theo Thông tư này).</w:t>
      </w:r>
    </w:p>
    <w:p>
      <w:pPr>
        <w:jc w:val="both"/>
      </w:pPr>
      <w:r>
        <w:t>- Công khai các căn cứ, nguyên tắc, định mức phân bổ dự toán ngân sách.</w:t>
      </w:r>
    </w:p>
    <w:p>
      <w:pPr>
        <w:jc w:val="both"/>
      </w:pPr>
      <w:r>
        <w:t>b) Đối với đơn vị sử dụng ngân sách nhà nước hỗ trợ</w:t>
      </w:r>
    </w:p>
    <w:p>
      <w:pPr>
        <w:jc w:val="both"/>
      </w:pPr>
      <w:r>
        <w:t>Công khai dự toán thu - chi ngân sách nhà nước hỗ trợ, kể cả phần điều chỉnh giảm hoặc bổ sung (nếu có) đã được cấp có thẩm quyền giao và nguồn kinh phí khác (theo Mẫu biểu số 07 ban hành kèm theo Thông tư này).</w:t>
      </w:r>
    </w:p>
    <w:p>
      <w:pPr>
        <w:jc w:val="both"/>
      </w:pPr>
      <w:r>
        <w:t>2. Công khai số liệu và thuyết minh tình hình thực hiện dự toán ngân sách nhà nước hỗ trợ (quý, 6 tháng, năm)</w:t>
      </w:r>
    </w:p>
    <w:p>
      <w:pPr>
        <w:jc w:val="both"/>
      </w:pPr>
      <w:r>
        <w:t>a) Đối với tổ chức cấp trên</w:t>
      </w:r>
    </w:p>
    <w:p>
      <w:pPr>
        <w:jc w:val="both"/>
      </w:pPr>
      <w:r>
        <w:t>- Công khai thuyết minh tình hình thực hiện dự toán ngân sách nhà nước (quý, 6 tháng, năm) đã được phê duyệt.</w:t>
      </w:r>
    </w:p>
    <w:p>
      <w:pPr>
        <w:jc w:val="both"/>
      </w:pPr>
      <w:r>
        <w:t>- Công khai số liệu thực hiện dự toán ngân sách nhà nước (quý, 6 tháng, năm) đã được phê duyệt (theo Mẫu biểu số 08 ban hành kèm theo Thông tư này).</w:t>
      </w:r>
    </w:p>
    <w:p>
      <w:pPr>
        <w:jc w:val="both"/>
      </w:pPr>
      <w:r>
        <w:t>b) Đối với đơn vị sử dụng ngân sách nhà nước hỗ trợ</w:t>
      </w:r>
    </w:p>
    <w:p>
      <w:pPr>
        <w:jc w:val="both"/>
      </w:pPr>
      <w:r>
        <w:t>- Công khai thuyết minh tình hình thực hiện dự toán ngân sách nhà nước (quý, 6 tháng, năm) đã được phê duyệt.</w:t>
      </w:r>
    </w:p>
    <w:p>
      <w:pPr>
        <w:jc w:val="both"/>
      </w:pPr>
      <w:r>
        <w:t>- Công khai số liệu thực hiện dự toán ngân sách nhà nước (quý, 6 tháng, năm) đã được phê duyệt (theo Mẫu biểu số 08 ban hành kèm theo Thông tư này).</w:t>
      </w:r>
    </w:p>
    <w:p>
      <w:pPr>
        <w:jc w:val="both"/>
      </w:pPr>
      <w:r>
        <w:t>3. Công khai quyết toán ngân sách nhà nước hỗ trợ</w:t>
      </w:r>
    </w:p>
    <w:p>
      <w:pPr>
        <w:jc w:val="both"/>
      </w:pPr>
      <w:r>
        <w:t>a) Đối với tổ chức cấp trên</w:t>
      </w:r>
    </w:p>
    <w:p>
      <w:pPr>
        <w:jc w:val="both"/>
      </w:pPr>
      <w:r>
        <w:t>- Công khai thuyết minh quyết toán ngân sách nhà nước hỗ trợ đã được cấp có thẩm quyền phê duyệt.</w:t>
      </w:r>
    </w:p>
    <w:p>
      <w:pPr>
        <w:jc w:val="both"/>
      </w:pPr>
      <w:r>
        <w:t>- Công khai số liệu quyết toán ngân sách nhà nước hỗ trợ (theo Mẫu biểu số 09, Mẫu biểu số 10 ban hành kèm theo Thông tư này).</w:t>
      </w:r>
    </w:p>
    <w:p>
      <w:pPr>
        <w:jc w:val="both"/>
      </w:pPr>
      <w:r>
        <w:t>b) Đối với đơn vị sử dụng ngân sách nhà nước hỗ trợ</w:t>
      </w:r>
    </w:p>
    <w:p>
      <w:pPr>
        <w:jc w:val="both"/>
      </w:pPr>
      <w:r>
        <w:t>- Công khai thuyết minh quyết toán ngân sách nhà nước hỗ trợ đã được cấp có thẩm quyền phê duyệt.</w:t>
      </w:r>
    </w:p>
    <w:p>
      <w:pPr>
        <w:jc w:val="both"/>
      </w:pPr>
      <w:r>
        <w:t>- Công khai số liệu quyết toán ngân sách nhà nước hỗ trợ (theo Mẫu biểu số 09, Mẫu biểu số 10 ban hành kèm theo Thông tư này).</w:t>
      </w:r>
    </w:p>
    <w:p>
      <w:pPr>
        <w:jc w:val="both"/>
      </w:pPr>
      <w:r>
        <w:rPr>
          <w:b/>
        </w:rPr>
        <w:t>Điều 8. Trách nhiệm công khai</w:t>
      </w:r>
    </w:p>
    <w:p>
      <w:pPr>
        <w:jc w:val="both"/>
      </w:pPr>
      <w:r>
        <w:t>Thủ trưởng tổ chức được ngân sách nhà nước hỗ trợ chịu trách nhiệm thực hiện công khai những nội dung quy định tại Điều 7 Thông tư này.</w:t>
      </w:r>
    </w:p>
    <w:p>
      <w:pPr>
        <w:jc w:val="both"/>
      </w:pPr>
      <w:r>
        <w:t>Đối với các nội dung công khai quy định tại khoản 1 và khoản 3 Điều 7, Thủ trưởng tổ chức được ngân sách nhà nước hỗ trợ ban hành Quyết định công bố công khai ngân sách và các biểu mẫu theo quy định (theo Mẫu số 02/QĐ-CKNS ban hành kèm theo Thông tư này).</w:t>
      </w:r>
    </w:p>
    <w:p>
      <w:pPr>
        <w:jc w:val="both"/>
      </w:pPr>
      <w:r>
        <w:t>- Đối với các nội dung công khai quy định tại khoản 2 Điều 7, Thủ trưởng đơn vị dự toán ngân sách phê duyệt và công bố công khai ngân sách (theo Mẫu biểu số 08 ban hành kèm theo Thông tư này).</w:t>
      </w:r>
    </w:p>
    <w:p>
      <w:pPr>
        <w:jc w:val="both"/>
      </w:pPr>
      <w:r>
        <w:rPr>
          <w:b/>
        </w:rPr>
        <w:t>Điều 9. Hình thức công khai</w:t>
      </w:r>
    </w:p>
    <w:p>
      <w:pPr>
        <w:jc w:val="both"/>
      </w:pPr>
      <w:r>
        <w:t>Việc công khai các nội dung quy định tại khoản 1, khoản 2 và khoản 3 Điều 7 Thông tư này được thực hiện bằng một hoặc một số hình thức quy định tại điểm b khoản 1 Điều 15 của Luật Ngân sách nhà nước, đối với đơn vị có Cổng thông tin điện tử thì phải thực hiện công khai ngân sách qua Cổng thông tin điện tử của đơn vị mình.</w:t>
      </w:r>
    </w:p>
    <w:p>
      <w:pPr>
        <w:jc w:val="both"/>
      </w:pPr>
      <w:r>
        <w:rPr>
          <w:b/>
        </w:rPr>
        <w:t>Điều 10. Thời điểm công khai</w:t>
      </w:r>
    </w:p>
    <w:p>
      <w:pPr>
        <w:jc w:val="both"/>
      </w:pPr>
      <w:r>
        <w:t>1. Báo cáo công khai dự toán ngân sách nhà nước phải được thực hiện chậm nhất là 15 ngày, kể từ ngày được tổ chức cấp trên hoặc cấp có thẩm quyền giao đầu năm và điều chỉnh giảm hoặc bổ sung trong năm (nếu có).</w:t>
      </w:r>
    </w:p>
    <w:p>
      <w:pPr>
        <w:jc w:val="both"/>
      </w:pPr>
      <w:r>
        <w:t>2. Báo cáo tình hình thực hiện dự toán ngân sách nhà nước hằng quý, 06 tháng phải được công khai chậm nhất là 15 ngày, kể từ ngày kết thúc quý và 06 tháng.</w:t>
      </w:r>
    </w:p>
    <w:p>
      <w:pPr>
        <w:jc w:val="both"/>
      </w:pPr>
      <w:r>
        <w:t>3. Báo cáo tình hình thực hiện ngân sách nhà nước cả năm được công khai chậm nhất là 05 ngày làm việc, kể từ ngày đơn vị báo cáo tổ chức cấp trên trực tiếp.</w:t>
      </w:r>
    </w:p>
    <w:p>
      <w:pPr>
        <w:jc w:val="both"/>
      </w:pPr>
      <w:r>
        <w:t>4. Báo cáo quyết toán ngân sách nhà nước phải được công khai chậm nhất là 15 ngày, kể từ ngày được tổ chức cấp trên hoặc cấp có thẩm quyền phê duyệt.</w:t>
      </w:r>
    </w:p>
    <w:p>
      <w:pPr>
        <w:jc w:val="center"/>
      </w:pPr>
      <w:r>
        <w:rPr>
          <w:b/>
        </w:rPr>
        <w:t>Chương IV</w:t>
      </w:r>
    </w:p>
    <w:p>
      <w:pPr>
        <w:jc w:val="both"/>
      </w:pPr>
      <w:r>
        <w:t>TỔ CHỨC THỰC HIỆN</w:t>
      </w:r>
    </w:p>
    <w:p>
      <w:pPr>
        <w:jc w:val="both"/>
      </w:pPr>
      <w:r>
        <w:rPr>
          <w:b/>
        </w:rPr>
        <w:t>Điều 11. Chế độ báo cáo tình hình thực hiện công khai ngân sách</w:t>
      </w:r>
    </w:p>
    <w:p>
      <w:pPr>
        <w:jc w:val="both"/>
      </w:pPr>
      <w:r>
        <w:t>1. Đơn vị sử dụng ngân sách, đơn vị sử dụng ngân sách nhà nước hỗ trợ có trách nhiệm gửi tài liệu, số liệu công khai dự toán, quyết toán theo quy định tại Thông tư này cho đơn vị dự toán cấp trên hoặc gửi cơ quan tài chính cùng cấp (trường hợp không có đơn vị dự toán cấp trên), tổ chức được ngân sách nhà nước hỗ trợ cấp trên. Thời gian gửi cùng thời điểm công bố công khai của đơn vị.</w:t>
      </w:r>
    </w:p>
    <w:p>
      <w:pPr>
        <w:jc w:val="both"/>
      </w:pPr>
      <w:r>
        <w:t>2. Đối với đơn vị dự toán ngân sách cấp I, tổ chức được ngân sách nhà nước hỗ trợ ở trung ương có trách nhiệm:</w:t>
      </w:r>
    </w:p>
    <w:p>
      <w:pPr>
        <w:jc w:val="both"/>
      </w:pPr>
      <w:r>
        <w:t>a) Tổng hợp và công bố số liệu công khai dự toán, quyết toán ngân sách của các đơn vị dự toán trực thuộc đã được cấp có thẩm quyền quyết định, phê duyệt.</w:t>
      </w:r>
    </w:p>
    <w:p>
      <w:pPr>
        <w:jc w:val="both"/>
      </w:pPr>
      <w:r>
        <w:t>b) Tổng hợp và báo cáo tình hình công khai ngân sách của các đơn vị dự toán trực thuộc (theo Mẫu số 01/CKNS-BC, 02/CKNS-BC ban hành kèm theo Thông tư này).</w:t>
      </w:r>
    </w:p>
    <w:p>
      <w:pPr>
        <w:jc w:val="both"/>
      </w:pPr>
      <w:r>
        <w:t>c) Gửi Bộ Tài chính:</w:t>
      </w:r>
    </w:p>
    <w:p>
      <w:pPr>
        <w:jc w:val="both"/>
      </w:pPr>
      <w:r>
        <w:t>- Tài liệu, số liệu công khai dự toán, quyết toán ngân sách đã được phê duyệt theo quy định tại Thông tư này và thời gian gửi cùng thời gian thực hiện công bố công khai.</w:t>
      </w:r>
    </w:p>
    <w:p>
      <w:pPr>
        <w:jc w:val="both"/>
      </w:pPr>
      <w:r>
        <w:t>- Báo cáo tổng hợp tình hình công khai ngân sách theo quy định tại điểm b khoản 2 Điều này. Thời gian gửi báo cáo trước ngày 31 tháng 5 hằng năm (đối với công khai dự toán), trước ngày 31 tháng 3 năm sau (đối với công khai quyết toán)</w:t>
      </w:r>
    </w:p>
    <w:p>
      <w:pPr>
        <w:jc w:val="both"/>
      </w:pPr>
      <w:r>
        <w:t>Tài liệu, số liệu, báo cáo gửi Bộ Tài chính được gửi 01 bản kèm theo files dữ liệu điện tử dưới dạng file excel hoặc truyền thư điện tử theo địa chỉ email: tkns@mof.gov.vn</w:t>
      </w:r>
    </w:p>
    <w:p>
      <w:pPr>
        <w:jc w:val="both"/>
      </w:pPr>
      <w:r>
        <w:t>3. Các đơn vị dự toán ngân sách cấp I, tổ chức được ngân sách nhà nước hỗ trợ ở địa phương có trách nhiệm:</w:t>
      </w:r>
    </w:p>
    <w:p>
      <w:pPr>
        <w:jc w:val="both"/>
      </w:pPr>
      <w:r>
        <w:t>a) Tổng hợp và công bố số liệu công khai dự toán, quyết toán ngân sách của các đơn vị dự toán trực thuộc đã được cấp có thẩm quyền quyết định, phê duyệt.</w:t>
      </w:r>
    </w:p>
    <w:p>
      <w:pPr>
        <w:jc w:val="both"/>
      </w:pPr>
      <w:r>
        <w:t>b) Tổng hợp và báo cáo tình hình công khai ngân sách của các đơn vị dự toán trực thuộc (theo Mẫu số 01/CKNS-BC, 02/CKNS-BC ban hành kèm theo Thông tư này).</w:t>
      </w:r>
    </w:p>
    <w:p>
      <w:pPr>
        <w:jc w:val="both"/>
      </w:pPr>
      <w:r>
        <w:t>c) Gửi cơ quan tài chính cùng cấp:</w:t>
      </w:r>
    </w:p>
    <w:p>
      <w:pPr>
        <w:jc w:val="both"/>
      </w:pPr>
      <w:r>
        <w:t>- Tài liệu, số liệu công khai dự toán, quyết toán ngân sách đã được phê duyệt theo quy định tại Thông tư này và thời gian gửi cùng thời gian thực hiện công bố công khai.</w:t>
      </w:r>
    </w:p>
    <w:p>
      <w:pPr>
        <w:jc w:val="both"/>
      </w:pPr>
      <w:r>
        <w:t>- Báo cáo tổng hợp tình hình công khai ngân sách theo quy định tại điểm b khoản 2 Điều này. Thời gian gửi báo cáo trước ngày 30 tháng 4 hằng năm (đối với công khai dự toán), trước ngày 28 tháng 2 năm sau (đối với công khai quyết toán).</w:t>
      </w:r>
    </w:p>
    <w:p>
      <w:pPr>
        <w:jc w:val="both"/>
      </w:pPr>
      <w:r>
        <w:t>4. Cơ quan tài chính các cấp: Thực hiện báo cáo công khai theo quy định tại Điều 19 của Thông tư số 343/2016/TT-BTC ngày 30/12/2016 của Bộ Tài chính hướng dẫn thực hiện công khai ngân sách nhà nước đối với các cấp ngân sách.</w:t>
      </w:r>
    </w:p>
    <w:p>
      <w:pPr>
        <w:jc w:val="both"/>
      </w:pPr>
      <w:r>
        <w:rPr>
          <w:b/>
        </w:rPr>
        <w:t>Điều 12. Kiểm tra và giám sát thực hiện</w:t>
      </w:r>
    </w:p>
    <w:p>
      <w:pPr>
        <w:jc w:val="both"/>
      </w:pPr>
      <w:r>
        <w:t>1. Các Bộ, cơ quan ngang Bộ, cơ quan thuộc Chính phủ, Ủy ban nhân dân các cấp, đơn vị dự toán cấp trên, tổ chức được ngân sách nhà nước hỗ trợ chịu trách nhiệm kiểm tra việc thực hiện công khai ngân sách của cấp dưới trực tiếp. Trong quá trình kiểm tra nếu phát hiện có vi phạm thì phải xử lý kịp thời hoặc báo cáo cấp có thẩm quyền xử lý kịp thời theo đúng quy định của pháp luật.</w:t>
      </w:r>
    </w:p>
    <w:p>
      <w:pPr>
        <w:jc w:val="both"/>
      </w:pPr>
      <w:r>
        <w:t>2. Bộ Tài chính có trách nhiệm kiểm tra việc thực hiện công khai ngân sách của các đơn vị dự toán ngân sách cấp I, tổ chức được ngân sách nhà nước hỗ trợ ở trung ương. Cơ quan tài chính ở địa phương có trách nhiệm kiểm tra việc thực hiện công khai ngân sách của các đơn vị dự toán cấp I, tổ chức được ngân sách nhà nước hỗ trợ ở địa phương.</w:t>
      </w:r>
    </w:p>
    <w:p>
      <w:pPr>
        <w:jc w:val="both"/>
      </w:pPr>
      <w:r>
        <w:t>3. Mặt trận Tổ quốc Việt Nam các cấp chủ trì tổ chức giám sát việc thực hiện công khai ngân sách nhà nước theo quy định tại Điều 52 của Nghị định số 163/2016/NĐ-CP ngày 21 tháng 12 năm 2016 của Chính phủ quy định chi tiết thi hành một số điều của Luật Ngân sách nhà nước.</w:t>
      </w:r>
    </w:p>
    <w:p>
      <w:pPr>
        <w:jc w:val="center"/>
      </w:pPr>
      <w:r>
        <w:rPr>
          <w:b/>
        </w:rPr>
        <w:t>Chương V</w:t>
      </w:r>
    </w:p>
    <w:p>
      <w:pPr>
        <w:jc w:val="both"/>
      </w:pPr>
      <w:r>
        <w:t>ĐIỀU KHOẢN THI HÀNH</w:t>
      </w:r>
    </w:p>
    <w:p>
      <w:pPr>
        <w:jc w:val="both"/>
      </w:pPr>
      <w:r>
        <w:rPr>
          <w:b/>
        </w:rPr>
        <w:t>Điều 13. Hiệu lực thi hành</w:t>
      </w:r>
    </w:p>
    <w:p>
      <w:pPr>
        <w:jc w:val="both"/>
      </w:pPr>
      <w:r>
        <w:t>1. Thông tư này có hiệu lực thi hành kể từ ngày 01 tháng 8 năm 2017 và áp dụng từ năm ngân sách 2017.</w:t>
      </w:r>
    </w:p>
    <w:p>
      <w:pPr>
        <w:jc w:val="both"/>
      </w:pPr>
      <w:r>
        <w:t>2. Bãi bỏ Thông tư số 21/2005/TT-BTC ngày 22/3/2005 của Bộ Tài chính hướng dẫn thực hiện quy chế công khai tài chính đối với các đơn vị dự toán ngân sách và các tổ chức được ngân sách nhà nước hỗ trợ.</w:t>
      </w:r>
    </w:p>
    <w:p>
      <w:pPr>
        <w:jc w:val="both"/>
      </w:pPr>
      <w:r>
        <w:t>3. Trong quá trình thực hiện, nếu có vướng mắc, đề nghị phản ánh về Bộ Tài chính để nghiên cứu,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legal.giangpham.asia/van-ban/122843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