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287/2016/TT-BTC</w:t>
      </w:r>
    </w:p>
    <w:p>
      <w:pPr>
        <w:jc w:val="both"/>
      </w:pPr>
      <w:r>
        <w:t>Hà Nội, ngày 15 tháng 11 năm 2016</w:t>
      </w:r>
    </w:p>
    <w:p>
      <w:pPr>
        <w:jc w:val="center"/>
      </w:pPr>
      <w:r>
        <w:rPr>
          <w:b/>
        </w:rPr>
        <w:t>THÔNG TƯ</w:t>
      </w:r>
    </w:p>
    <w:p>
      <w:pPr>
        <w:jc w:val="both"/>
      </w:pPr>
      <w:r>
        <w:t>Quy định mức thu, chế độ thu, nộp, quản lý và sử dụng</w:t>
      </w:r>
    </w:p>
    <w:p>
      <w:pPr>
        <w:jc w:val="both"/>
      </w:pPr>
      <w:r>
        <w:t>phí, lệ phí tro ng lĩnh vực năng lượ ng nguyên tử</w:t>
      </w:r>
    </w:p>
    <w:p>
      <w:pPr>
        <w:jc w:val="both"/>
      </w:pPr>
      <w:r>
        <w:t>Căn cứ Luật phí và lệ phí ngày 25 tháng 11 năm 2015;</w:t>
      </w:r>
    </w:p>
    <w:p>
      <w:pPr>
        <w:jc w:val="both"/>
      </w:pPr>
      <w:r>
        <w:t>Căn cứ Luật ngân sách nhà nước ngày 25 tháng 6 năm 2015;</w:t>
      </w:r>
    </w:p>
    <w:p>
      <w:pPr>
        <w:jc w:val="both"/>
      </w:pPr>
      <w:r>
        <w:t>Căn cứ Luật năng lượng nguyên tử ngày 03 tháng 6 năm 2008;</w:t>
      </w:r>
    </w:p>
    <w:p>
      <w:pPr>
        <w:jc w:val="both"/>
      </w:pPr>
      <w:r>
        <w:t>Căn cứ Nghị định số 07/2010/NĐ-CP ngày 25 tháng 01 năm 2010 của Chính phủ quy định chi tiết và hướng dẫn thi hành một số điều của Luật năng lượng nguyên tử;</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năng lượng nguyên tử.</w:t>
      </w:r>
    </w:p>
    <w:p>
      <w:pPr>
        <w:jc w:val="both"/>
      </w:pPr>
      <w:r>
        <w:rPr>
          <w:b/>
        </w:rPr>
        <w:t>Điều 1. Phạm vi điều chỉnh và đối tượng áp dụng</w:t>
      </w:r>
    </w:p>
    <w:p>
      <w:pPr>
        <w:jc w:val="both"/>
      </w:pPr>
      <w:r>
        <w:t>1. Thông tư này quy định mức thu, chế độ thu, nộp, quản lý và sử dụng phí, lệ phí trong lĩnh vực năng lượng nguyên tử bao gồm: Phí thẩm định an toàn bức xạ, an ninh hạt nhân; Phí thẩm định điều kiện để cấp giấy đăng ký dịch vụ hỗ trợ ứng dụng năng lượng nguyên tử; Phí thẩm định kế hoạch ứng phó sự cố bức xạ, hạt nhân; Lệ phí cấp chứng chỉ nhân viên bức xạ; Lệ phí cấp chứng chỉ hành nghề dịch vụ hỗ trợ ứng dụng năng lượng nguyên tử.</w:t>
      </w:r>
    </w:p>
    <w:p>
      <w:pPr>
        <w:jc w:val="both"/>
      </w:pPr>
      <w:r>
        <w:t>2. Thông tư này áp dụng đối với</w:t>
      </w:r>
    </w:p>
    <w:p>
      <w:pPr>
        <w:jc w:val="both"/>
      </w:pPr>
      <w:r>
        <w:t>a) Tổ chức, cá nhân đề nghị cấp giấy phép tiến hành công việc bức xạ; cấp giấy đăng ký hoạt động dịch vụ hỗ trợ ứng dụng năng lượng nguyên tử; phê duyệt kế hoạch ứng phó sự cố bức xạ, sự cố hạt nhân cấp tỉnh, cấp cơ sở; cấp chứng chỉ nhân viên bức xạ, chứng chỉ hành nghề dịch vụ hỗ trợ ứng dụng năng lượng nguyên tử;</w:t>
      </w:r>
    </w:p>
    <w:p>
      <w:pPr>
        <w:jc w:val="both"/>
      </w:pPr>
      <w:r>
        <w:t>b) Cơ quan có thẩm quyền cấp giấy phép, giấy đăng ký hoạt động, chứng chỉ trong lĩnh vực năng lượng nguyên tử và phê duyệt kế hoạch ứng phó sự cố bức xạ, hạt nhân;</w:t>
      </w:r>
    </w:p>
    <w:p>
      <w:pPr>
        <w:jc w:val="both"/>
      </w:pPr>
      <w:r>
        <w:t>c)Các tổ chức, cá nhân khác liên quan đến thu, nộp phí, lệ phí trong lĩnh vực năng lượng nguyên tử.</w:t>
      </w:r>
    </w:p>
    <w:p>
      <w:pPr>
        <w:jc w:val="both"/>
      </w:pPr>
      <w:r>
        <w:rPr>
          <w:b/>
        </w:rPr>
        <w:t>Điều 2. Người nộp phí, lệ phí</w:t>
      </w:r>
    </w:p>
    <w:p>
      <w:pPr>
        <w:jc w:val="both"/>
      </w:pPr>
      <w:r>
        <w:t>Tổ chức, cá nhân khi nộp hồ sơ đề nghị cấp giấy phép tiến hành công việc bức xạ, giấy đăng ký hoạt động dịch vụ hỗ trợ ứng dụng năng lượng nguyên tử hoặc phê duyệt kế hoạch ứng phó sự cố bức xạ, sự cố hạt nhân cấp tỉnh, cấp cơ sở phải nộp phí thẩm định; khi đề nghị cấp chứng chỉ nhân viên bức xạ, chứng chỉ hành nghề dịch vụ hỗ trợ ứng dụng năng lượng nguyên tử phải nộp lệ phí theo quy định tại Thông tư này.</w:t>
      </w:r>
    </w:p>
    <w:p>
      <w:pPr>
        <w:jc w:val="both"/>
      </w:pPr>
      <w:r>
        <w:rPr>
          <w:b/>
        </w:rPr>
        <w:t>Điều 3. Tổ chức thu phí, lệ phí</w:t>
      </w:r>
    </w:p>
    <w:p>
      <w:pPr>
        <w:jc w:val="both"/>
      </w:pPr>
      <w:r>
        <w:t>Cục An toàn bức xạ và hạt nhân (Bộ Khoa học và Công nghệ) và Sở Khoa học và Công nghệ các tỉnh, thành phố trực thuộc Trung ương là tổ chức thu phí, lệ phí theo quy định tại Thông tư này.</w:t>
      </w:r>
    </w:p>
    <w:p>
      <w:pPr>
        <w:jc w:val="both"/>
      </w:pPr>
      <w:r>
        <w:rPr>
          <w:b/>
        </w:rPr>
        <w:t>Điều 4. Mức thu phí, lệ phí</w:t>
      </w:r>
    </w:p>
    <w:p>
      <w:pPr>
        <w:jc w:val="both"/>
      </w:pPr>
      <w:r>
        <w:t>Mức thu phí, lệ phí trong lĩnh vực năng lượng nguyên tử thực hiện theo quy định tại Biểu mức thu phí, lệ phí ban hành kèm theo Thông tư này.</w:t>
      </w:r>
    </w:p>
    <w:p>
      <w:pPr>
        <w:jc w:val="both"/>
      </w:pPr>
      <w:r>
        <w:rPr>
          <w:b/>
        </w:rPr>
        <w:t>Điều 5. Kê khai, nộp phí, lệ phí</w:t>
      </w:r>
    </w:p>
    <w:p>
      <w:pPr>
        <w:jc w:val="both"/>
      </w:pPr>
      <w:r>
        <w:t>1. Chậm nhất là ngày 05 hàng tháng, tổ chức thu phí phải gửi số tiền phí đã thu được vào tài khoản phí chờ nộp ngân sách mở tại Kho bạc nhà nước.</w:t>
      </w:r>
    </w:p>
    <w:p>
      <w:pPr>
        <w:jc w:val="both"/>
      </w:pPr>
      <w:r>
        <w:t>2. Tổ chức thu phí, lệ phí thực hiện kê khai, nộp phí, lệ phí thu được theo tháng và quyết toán phí, lệ phí theo năm theo quy định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Tổ chức thu phí, lệ phí nộp 100% số tiền lệ phí thu được và số tiền phí thu được (theo tỷ lệ quy định tại Điều 6 Thông tư này) vào ngân sách nhà nước theo chương, mục, tiểu mục của Mục lục ngân sách nhà nước hiện hành</w:t>
      </w:r>
    </w:p>
    <w:p>
      <w:pPr>
        <w:jc w:val="both"/>
      </w:pPr>
      <w:r>
        <w:rPr>
          <w:b/>
        </w:rPr>
        <w:t>Điều 6. Quản lý và sử dụng phí</w:t>
      </w:r>
    </w:p>
    <w:p>
      <w:pPr>
        <w:jc w:val="both"/>
      </w:pPr>
      <w:r>
        <w:t>1. Tổ chức thu phí nộp toàn bộ số tiền phí thu được vào ngân sách nhà nước. Nguồn chi phí trang trải cho việc cung cấp dịch vụ và thu phí trong lĩnh vực năng lượng nguyên tử do ngân sách nhà nước bố trí trong dự toán của tổ chức thu theo chế độ, định mức chi ngân sách nhà nước theo quy định của pháp luật.</w:t>
      </w:r>
    </w:p>
    <w:p>
      <w:pPr>
        <w:jc w:val="both"/>
      </w:pPr>
      <w:r>
        <w:t>2. Trường hợp tổ chức thu phí được khoán chi phí hoạt động theo quy định của Chính phủ hoặc Thủ tướng Chính phủ về cơ chế tự chủ, tự chịu trách nhiệm trong việc sử dụng biên chế và sử dụng kinh phí quản lý hành chính đối với các cơ quan nhà nước được để lại 85% tổng số tiền phí thu được để trang trải chi phí phục vụ việc cung cấp dịch vụ, thu phí và nộp 15% vào ngân sách nhà nước. Tiền phí được để lại được quản lý và sử dụng theo quy định tại khoản 2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chi phí thuê khoán chuyên môn, thuê dịch vụ tra cứu, cung cấp thông tin, thuê dịch thuật,thuê thẩm định; chi phí tổ chức phổ biến, tuyên truyền, hướng dẫn các quy định vềcấp giấy phép, giấy đăng ký và chứng chỉ; chi phí thực hiện đề tài, đề án, nhiệm vụnhằm hoàn thiện quy trình, thủ tục cấp giấy phép, giấy đăng ký và chứng chỉ.</w:t>
      </w:r>
    </w:p>
    <w:p>
      <w:pPr>
        <w:jc w:val="both"/>
      </w:pPr>
      <w:r>
        <w:rPr>
          <w:b/>
        </w:rPr>
        <w:t>Điều 7. Tổ chức thực hiện và điều khoản thi hành</w:t>
      </w:r>
    </w:p>
    <w:p>
      <w:pPr>
        <w:jc w:val="both"/>
      </w:pPr>
      <w:r>
        <w:t>1. Thông tư này có hiệu lực thi hành kể từ ngày 01 tháng 01 năm 2017 và thay thế Thông tư số 76/2010/TT-BTC ngày 17 tháng 5 năm 2010 của Bộ trưởng Bộ Tài chính quy định mức thu, chế độ thu, nộp, quản lý và sử dụng phí, lệ phí về năng lượng nguyên tử.</w:t>
      </w:r>
    </w:p>
    <w:p>
      <w:pPr>
        <w:jc w:val="both"/>
      </w:pPr>
      <w:r>
        <w:t>2. Các nội dung khác liên quan đến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của Bộ trưởng Bộ Tài chính hướng dẫn in, phát hành, quản lý và sử dụng chứng từ thu phí, lệ phí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legal.giangpham.asia/van-ban/119197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