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219/2016/TT-BTC</w:t>
      </w:r>
    </w:p>
    <w:p>
      <w:pPr>
        <w:jc w:val="both"/>
      </w:pPr>
      <w:r>
        <w:t>Ngày 10 tháng 11 năm 2016</w:t>
      </w:r>
    </w:p>
    <w:p>
      <w:pPr>
        <w:jc w:val="center"/>
      </w:pPr>
      <w:r>
        <w:rPr>
          <w:b/>
        </w:rPr>
        <w:t>THÔNG TƯ</w:t>
      </w:r>
    </w:p>
    <w:p>
      <w:pPr>
        <w:jc w:val="both"/>
      </w:pPr>
      <w:r>
        <w:t>Quy định mức thu, chế độ thu, nộp, quản lý và sử dụng phí, lệ phí trong lĩnh vực xuất cảnh, nhập cảnh, quá cảnh, cư trú tại Việt Nam</w:t>
      </w:r>
    </w:p>
    <w:p>
      <w:pPr>
        <w:jc w:val="both"/>
      </w:pPr>
      <w:r>
        <w:t>---------------------------------------------------</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lệ phí trong lĩnh vực xuất cạnh, nhập cảnh, quá cảnh, cư trú tại Việt Nam, như sau:</w:t>
      </w:r>
    </w:p>
    <w:p>
      <w:pPr>
        <w:jc w:val="both"/>
      </w:pPr>
      <w:r>
        <w:rPr>
          <w:b/>
        </w:rPr>
        <w:t>Điều 1. Phạm vi điều chỉnh, đối tượng áp dụng</w:t>
      </w:r>
    </w:p>
    <w:p>
      <w:pPr>
        <w:jc w:val="both"/>
      </w:pPr>
      <w:r>
        <w:t>1. Thông tư này quy định mức thu, chế độ thu, nộp, quản lý và sử dụng phí, lệ phí trong lĩnh vực xuất cảnh, nhập cảnh, quá cảnh, cư trú tại Việt Nam.</w:t>
      </w:r>
    </w:p>
    <w:p>
      <w:pPr>
        <w:jc w:val="both"/>
      </w:pPr>
      <w:r>
        <w:t>2. Thông tư này áp dụng đối với người nộp, tổ chức thu phí, lệ phí trong lĩnh vực xuất cảnh, nhập cảnh, quá cảnh, cư trú tại Việt Nam và tổ chức, cá nhân khác có liên quan đến việc thu, nộp, quản lý và sử dụng phí, lệ phí trong lĩnh vực xuất cảnh, nhập cảnh, quá cảnh, cư trú tại Việt Nam.</w:t>
      </w:r>
    </w:p>
    <w:p>
      <w:pPr>
        <w:jc w:val="both"/>
      </w:pPr>
      <w:r>
        <w:rPr>
          <w:b/>
        </w:rPr>
        <w:t>Điều 2. Người nộp phí, lệ phí</w:t>
      </w:r>
    </w:p>
    <w:p>
      <w:pPr>
        <w:jc w:val="both"/>
      </w:pPr>
      <w:r>
        <w:t>1. Công dân Việt Nam khi làm thủ tục đề nghị cơ quan có thẩm quyền tại Việt Nam cấp các giấy tờ liên quan đến hộ chiếu, thông hành, xuất cảnh phải nộp lệ phí theo quy định tại Thông tư này.</w:t>
      </w:r>
    </w:p>
    <w:p>
      <w:pPr>
        <w:jc w:val="both"/>
      </w:pPr>
      <w:r>
        <w:t>2. Người nước ngoài khi làm thủ tục đề nghị cơ quan có thẩm quyền tại Việt Nam cấp thị thực hoặc các giấy tờ về cư trú, xuất cảnh, nhập cảnh phải nộp phí theo quy định tại Thông tư này.</w:t>
      </w:r>
    </w:p>
    <w:p>
      <w:pPr>
        <w:jc w:val="both"/>
      </w:pPr>
      <w:r>
        <w:rPr>
          <w:b/>
        </w:rPr>
        <w:t>Điều 3. Tổ chức thu phí, lệ phí</w:t>
      </w:r>
    </w:p>
    <w:p>
      <w:pPr>
        <w:jc w:val="both"/>
      </w:pPr>
      <w:r>
        <w:t>Cục Quản lý xuất nhập cảnh, Cục An ninh cửa khẩu (Bộ Công an); Công an, Bộ chỉ huy Bộ đội Biên phòng các tỉnh, thành phố trực thuộc trung ương; Cục Lãnh sự, Sở Ngoại vụ Thành phố Hồ Chí Minh (Bộ Ngoại giao) là tổ chức thu phí, lệ phí theo quy định tại Thông tư này.</w:t>
      </w:r>
    </w:p>
    <w:p>
      <w:pPr>
        <w:jc w:val="both"/>
      </w:pPr>
      <w:r>
        <w:rPr>
          <w:b/>
        </w:rPr>
        <w:t>Điều 4. Mức thu phí, lệ phí</w:t>
      </w:r>
    </w:p>
    <w:p>
      <w:pPr>
        <w:jc w:val="both"/>
      </w:pPr>
      <w:r>
        <w:t>1. Mức thu phí, lệ phí trong lĩnh vực xuất cảnh, nhập cảnh, quá cảnh, cư trú tại Việt Nam được quy định tại Biểu mức thu phí, lệ phí ban hành kèm theo Thông tư này.</w:t>
      </w:r>
    </w:p>
    <w:p>
      <w:pPr>
        <w:jc w:val="both"/>
      </w:pPr>
      <w:r>
        <w:t>2. Phí cấp thị thực và các giấy tờ có liên quan đến xuất nhập cảnh Việt Nam cho người nước ngoài thu bằng đồng Việt Nam, Đôla Mỹ (USD). Đối với mức thu quy định bằng USD thì được thu bằng USD hoặc thu bằng đồng Việt Nam trên cơ sở quy đổi từ USD ra đồng Việt Nam áp dụng tỷ giá USD mua vào theo hình thức chuyển khoản của Hội sở chính Ngân hàng thương mại cổ phần Ngoại thương Việt Nam tại thời điểm nộp phí hoặc cuối ngày làm việc liền trước ngày lễ, ngày nghỉ.</w:t>
      </w:r>
    </w:p>
    <w:p>
      <w:pPr>
        <w:jc w:val="both"/>
      </w:pPr>
      <w:r>
        <w:rPr>
          <w:b/>
        </w:rPr>
        <w:t>Điều 5. Các đối tượng được miễn phí</w:t>
      </w:r>
    </w:p>
    <w:p>
      <w:pPr>
        <w:jc w:val="both"/>
      </w:pPr>
      <w:r>
        <w:t>1. Khách mời (kể cả vợ hoặc chồng, con) của Đảng, Nhà nước, Chính phủ, Quốc hội hoặc của lãnh đạo Đảng, Nhà nước, Chính phủ, Quốc hội mời với tư cách cá nhân.</w:t>
      </w:r>
    </w:p>
    <w:p>
      <w:pPr>
        <w:jc w:val="both"/>
      </w:pPr>
      <w:r>
        <w:t>2. Viên chức, nhân viên của các cơ quan đại diện ngoại giao, cơ quan lãnh sự nước ngoài và cơ quan đại diện của tổ chức quốc tế tại Việt Nam và thành viên của gia đình họ (vợ hoặc chồng và con dưới 18 tuổi), không phân biệt loại hộ chiếu, không phải là công dân Việt Nam và không thường trú tại Việt Nam không phải nộp phí trên cơ sở có đi có lại.</w:t>
      </w:r>
    </w:p>
    <w:p>
      <w:pPr>
        <w:jc w:val="both"/>
      </w:pPr>
      <w:r>
        <w:t>3. Trường hợp miễn phí theo điều ước quốc tế mà Việt Nam ký kết hoặc tham gia hoặc theo nguyên tắc có đi có lại.</w:t>
      </w:r>
    </w:p>
    <w:p>
      <w:pPr>
        <w:jc w:val="both"/>
      </w:pPr>
      <w:r>
        <w:t>4. Người nước ngoài vào Việt Nam để thực hiện công việc cứu trợ hoặc giúp đỡ nhân đạo cho các tổ chức, cá nhân Việt Nam.</w:t>
      </w:r>
    </w:p>
    <w:p>
      <w:pPr>
        <w:jc w:val="both"/>
      </w:pPr>
      <w:r>
        <w:t>Những trường hợp được miễn phí nêu trên, tổ chức thu phí phải đóng dấu "Miễn thu phí" (GRATIS) vào giấy tờ đã cấp.</w:t>
      </w:r>
    </w:p>
    <w:p>
      <w:pPr>
        <w:jc w:val="both"/>
      </w:pPr>
      <w:r>
        <w:rPr>
          <w:b/>
        </w:rPr>
        <w:t>Điều 6. Kê khai, nộp, hoàn trả phí, lệ phí</w:t>
      </w:r>
    </w:p>
    <w:p>
      <w:pPr>
        <w:jc w:val="both"/>
      </w:pPr>
      <w:r>
        <w:t>1. Chậm nhất là ngày thứ năm hàng tuần, tổ chức thu phí phải gửi số tiền phí đã thu của tuần trước vào tài khoản phí chờ nộp ngân sách mở tại Kho bạc nhà nước.</w:t>
      </w:r>
    </w:p>
    <w:p>
      <w:pPr>
        <w:jc w:val="both"/>
      </w:pPr>
      <w:r>
        <w:t>2. Tổ chức thu phí, lệ phí thực hiện kê khai, nộp số tiền phí, lệ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t>3. Trường hợp người nộp phí, lệ phí đã nộp phí, lệ phí nhưng không đủ điều kiện được cấp các giấy tờ liên quan (hộ chiếu, giấy thông hành, giấy phép xuất cảnh, tem AB, thị thực và các giấy tờ có liên quan đến xuất nhập cảnh Việt Nam cho người nước ngoài) thì cơ quan thu phí, lệ phí hoàn trả số tiền phí, lệ phí đã nộp khi có thông báo không đủ điều kiện được cấp các giấy tờ liên quan bằng nguồn tiền phí, lệ phí đã thu. Tiền phí, lệ phí không được hoàn trả lại nếu người nộp phí, lệ phí từ chối không nhận kết quả xử lý hồ sơ.</w:t>
      </w:r>
    </w:p>
    <w:p>
      <w:pPr>
        <w:jc w:val="both"/>
      </w:pPr>
      <w:r>
        <w:rPr>
          <w:b/>
        </w:rPr>
        <w:t>Điều 7. Quản lý phí, lệ phí</w:t>
      </w:r>
    </w:p>
    <w:p>
      <w:pPr>
        <w:jc w:val="both"/>
      </w:pPr>
      <w:r>
        <w:t>1. Tổ chức thu phí là Cục Quản lý xuất nhập cảnh, Cục An ninh cửa khẩu (Bộ Công an); Công an, Bộ chỉ huy Bộ đội Biên phòng các tỉnh, thành phố trực thuộc trung ương được trích lại 30% số tiền phí thu được để trang trải chi phí cho các nội dung chi theo quy định tại Điều 5 Nghị định số 120/2016/NĐ-CP . Nộp 70% số tiền phí thu được vào ngân sách nhà nước theo chương, tiểu mục của Mục lục ngân sách nhà nước hiện hành.</w:t>
      </w:r>
    </w:p>
    <w:p>
      <w:pPr>
        <w:jc w:val="both"/>
      </w:pPr>
      <w:r>
        <w:t>2. Đối với tổ chức thu phí là Cục Lãnh sự, Sở Ngoại vụ Thành phố Hồ Chí Minh:</w:t>
      </w:r>
    </w:p>
    <w:p>
      <w:pPr>
        <w:jc w:val="both"/>
      </w:pPr>
      <w:r>
        <w:t>a) Tổ chức thu phí nộp toàn bộ số tiền phí thu được vào ngân sách nhà nước. Nguồn chi phí trang trải cho việc thực hiện công việc và thu phí do ngân sách nhà nước bố trí trong dự toán của tổ chức thu theo chế độ, định mức chi ngân sách nhà nước.</w:t>
      </w:r>
    </w:p>
    <w:p>
      <w:pPr>
        <w:jc w:val="both"/>
      </w:pPr>
      <w:r>
        <w:t>b) Trường hợp tổ chức thu phí là cơ quan nhà nước được khoán chi phí hoạt động từ nguồn thu phí theo quy định tại khoản 1 Điều 4 Nghị định số 120/2016/NĐ-CP ngày 23 tháng 8 năm 2016 của Chính phủ thì được trích lại 30% số tiền phí thu được để trang trải chi phí cho các nội dung chi theo quy định tại Điều 5 Nghị định số 120/2016/NĐ-CP ngày 23 tháng 8 năm 2016 của Chính phủ. Nộp 70% tiền phí thu được vào ngân sách nhà nước theo chương, tiểu mục của Mục lục ngân sách nhà nước hiện hành</w:t>
      </w:r>
    </w:p>
    <w:p>
      <w:pPr>
        <w:jc w:val="both"/>
      </w:pPr>
      <w:r>
        <w:t>3. Tổ chức thu lệ phí nộp 100% số tiền lệ phí thu được vào ngân sách nhà nước theo chương, tiểu mục của Mục lục ngân sách nhà nước hiện hành. Nguồn chi phí trang trải cho việc thực hiện công việc và thu lệ phí do ngân sách nhà nước bố trí trong dự toán của tổ chức thu theo chế độ, định mức chi ngân sách nhà nước.</w:t>
      </w:r>
    </w:p>
    <w:p>
      <w:pPr>
        <w:jc w:val="both"/>
      </w:pPr>
      <w:r>
        <w:rPr>
          <w:b/>
        </w:rPr>
        <w:t>Điều 8. Tổ chức thực hiện</w:t>
      </w:r>
    </w:p>
    <w:p>
      <w:pPr>
        <w:jc w:val="both"/>
      </w:pPr>
      <w:r>
        <w:t>1. Thông tư này có hiệu lực thi hành kể từ ngày 01 tháng 01 năm 2017 và thay thế Thông tư số 157/2015/TT-BTC ngày 08 tháng 10 năm 2015 của Bộ trưởng Bộ Tài chính quy định chế độ thu, nộp, quản lý và sử dụng lệ phí cấp hộ chiếu, thị thực, giấy tờ về nhập cảnh, xuất cảnh, quá cảnh, cư trú tại Việt Nam.</w:t>
      </w:r>
    </w:p>
    <w:p>
      <w:pPr>
        <w:jc w:val="both"/>
      </w:pPr>
      <w:r>
        <w:t>2. Các nội dung khác liên quan đến việc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legal.giangpham.asia/van-ban/118526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